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t>[</w:t>
            </w:r>
            <w:r w:rsidRPr="00B1211D">
              <w:t>ADDRESS</w:t>
            </w:r>
            <w:r>
              <w:t>]</w:t>
            </w:r>
          </w:p>
          <w:p w:rsidR="00DA1639" w:rsidRPr="00B1211D" w:rsidP="00984F4F">
            <w:pPr>
              <w:pStyle w:val="SHNormal"/>
              <w:jc w:val="center"/>
            </w:pP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WHOLE </w:t>
            </w:r>
            <w:r w:rsidRPr="00B1211D">
              <w:rPr>
                <w:b/>
                <w:bCs/>
              </w:rPr>
              <w:t>(</w:t>
            </w:r>
            <w:r w:rsidRPr="00B1211D">
              <w:rPr>
                <w:b/>
                <w:bCs/>
              </w:rPr>
              <w:t>INDUSTRIAL/LOGISTICS</w:t>
            </w:r>
            <w:r w:rsidRPr="00B1211D">
              <w:rPr>
                <w:b/>
                <w:bCs/>
              </w:rPr>
              <w:t>)</w:t>
            </w:r>
          </w:p>
          <w:p w:rsidR="00DA1639" w:rsidRPr="00B1211D" w:rsidP="00984F4F">
            <w:pPr>
              <w:pStyle w:val="SHNormal"/>
              <w:jc w:val="center"/>
            </w:pPr>
            <w:r w:rsidRPr="00B1211D">
              <w:t>(</w:t>
            </w:r>
            <w:r w:rsidRPr="00B1211D">
              <w:t>Open Market Rent</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7</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9</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VAT</w:t>
        </w:r>
        <w:r>
          <w:tab/>
        </w:r>
        <w:r>
          <w:fldChar w:fldCharType="begin"/>
        </w:r>
        <w:r>
          <w:instrText xml:space="preserve"> PAGEREF _Toc256000006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_Toc256000007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_Toc256000008 \h </w:instrText>
        </w:r>
        <w:r>
          <w:fldChar w:fldCharType="separate"/>
        </w:r>
        <w:r>
          <w:t>10</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Third party indemnity</w:t>
        </w:r>
        <w:r>
          <w:tab/>
        </w:r>
        <w:r>
          <w:fldChar w:fldCharType="begin"/>
        </w:r>
        <w:r>
          <w:instrText xml:space="preserve"> PAGEREF _Toc256000009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Insurance</w:t>
        </w:r>
        <w:r>
          <w:tab/>
        </w:r>
        <w:r>
          <w:fldChar w:fldCharType="begin"/>
        </w:r>
        <w:r>
          <w:instrText xml:space="preserve"> PAGEREF _Toc256000010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Repair and decoration</w:t>
        </w:r>
        <w:r>
          <w:tab/>
        </w:r>
        <w:r>
          <w:fldChar w:fldCharType="begin"/>
        </w:r>
        <w:r>
          <w:instrText xml:space="preserve"> PAGEREF _Toc256000011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Allow entry</w:t>
        </w:r>
        <w:r>
          <w:tab/>
        </w:r>
        <w:r>
          <w:fldChar w:fldCharType="begin"/>
        </w:r>
        <w:r>
          <w:instrText xml:space="preserve"> PAGEREF _Toc256000012 \h </w:instrText>
        </w:r>
        <w:r>
          <w:fldChar w:fldCharType="separate"/>
        </w:r>
        <w:r>
          <w:t>12</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Alterations</w:t>
        </w:r>
        <w:r>
          <w:tab/>
        </w:r>
        <w:r>
          <w:fldChar w:fldCharType="begin"/>
        </w:r>
        <w:r>
          <w:instrText xml:space="preserve"> PAGEREF _Toc256000013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Signs and advertisements</w:t>
        </w:r>
        <w:r>
          <w:tab/>
        </w:r>
        <w:r>
          <w:fldChar w:fldCharType="begin"/>
        </w:r>
        <w:r>
          <w:instrText xml:space="preserve"> PAGEREF _Toc256000014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_Toc256000015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User</w:t>
        </w:r>
        <w:r>
          <w:tab/>
        </w:r>
        <w:r>
          <w:fldChar w:fldCharType="begin"/>
        </w:r>
        <w:r>
          <w:instrText xml:space="preserve"> PAGEREF _Toc256000016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_Toc256000017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_Toc256000018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Marketing</w:t>
        </w:r>
        <w:r>
          <w:tab/>
        </w:r>
        <w:r>
          <w:fldChar w:fldCharType="begin"/>
        </w:r>
        <w:r>
          <w:instrText xml:space="preserve"> PAGEREF _Toc256000019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_Toc256000020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Comply with Acts</w:t>
        </w:r>
        <w:r>
          <w:tab/>
        </w:r>
        <w:r>
          <w:fldChar w:fldCharType="begin"/>
        </w:r>
        <w:r>
          <w:instrText xml:space="preserve"> PAGEREF _Toc256000021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Planning Acts</w:t>
        </w:r>
        <w:r>
          <w:tab/>
        </w:r>
        <w:r>
          <w:fldChar w:fldCharType="begin"/>
        </w:r>
        <w:r>
          <w:instrText xml:space="preserve"> PAGEREF _Toc256000022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Rights and easements</w:t>
        </w:r>
        <w:r>
          <w:tab/>
        </w:r>
        <w:r>
          <w:fldChar w:fldCharType="begin"/>
        </w:r>
        <w:r>
          <w:instrText xml:space="preserve"> PAGEREF _Toc256000023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Superior interest</w:t>
        </w:r>
        <w:r>
          <w:tab/>
        </w:r>
        <w:r>
          <w:fldChar w:fldCharType="begin"/>
        </w:r>
        <w:r>
          <w:instrText xml:space="preserve"> PAGEREF _Toc256000024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_Toc256000025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_Toc256000026 \h </w:instrText>
        </w:r>
        <w:r>
          <w:fldChar w:fldCharType="separate"/>
        </w:r>
        <w:r>
          <w:t>19</w:t>
        </w:r>
        <w:r>
          <w:fldChar w:fldCharType="end"/>
        </w:r>
      </w:hyperlink>
    </w:p>
    <w:p>
      <w:pPr>
        <w:pStyle w:val="TOC1"/>
        <w:tabs>
          <w:tab w:val="left" w:pos="850"/>
        </w:tabs>
        <w:rPr>
          <w:rFonts w:asciiTheme="minorHAnsi" w:hAnsiTheme="minorHAnsi"/>
          <w:noProof/>
          <w:sz w:val="22"/>
        </w:rPr>
      </w:pPr>
      <w:hyperlink w:anchor="_Toc256000027"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_Toc256000027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28"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_Toc256000028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29"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_Toc256000029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30" w:history="1">
        <w:r>
          <w:rPr>
            <w:rStyle w:val="Hyperlink"/>
          </w:rPr>
          <w:t>5.3</w:t>
        </w:r>
        <w:r>
          <w:rPr>
            <w:rFonts w:asciiTheme="minorHAnsi" w:hAnsiTheme="minorHAnsi"/>
            <w:noProof/>
            <w:sz w:val="22"/>
          </w:rPr>
          <w:tab/>
        </w:r>
        <w:r w:rsidRPr="00B1211D">
          <w:rPr>
            <w:rStyle w:val="Hyperlink"/>
          </w:rPr>
          <w:t>Repayment of rent</w:t>
        </w:r>
        <w:r>
          <w:tab/>
        </w:r>
        <w:r>
          <w:fldChar w:fldCharType="begin"/>
        </w:r>
        <w:r>
          <w:instrText xml:space="preserve"> PAGEREF _Toc256000030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31" w:history="1">
        <w:r>
          <w:rPr>
            <w:rStyle w:val="Hyperlink"/>
          </w:rPr>
          <w:t>5.4</w:t>
        </w:r>
        <w:r>
          <w:rPr>
            <w:rFonts w:asciiTheme="minorHAnsi" w:hAnsiTheme="minorHAnsi"/>
            <w:noProof/>
            <w:sz w:val="22"/>
          </w:rPr>
          <w:tab/>
        </w:r>
        <w:r w:rsidRPr="00B1211D">
          <w:rPr>
            <w:rStyle w:val="Hyperlink"/>
          </w:rPr>
          <w:t>Entry Safeguards</w:t>
        </w:r>
        <w:r>
          <w:tab/>
        </w:r>
        <w:r>
          <w:fldChar w:fldCharType="begin"/>
        </w:r>
        <w:r>
          <w:instrText xml:space="preserve"> PAGEREF _Toc256000031 \h </w:instrText>
        </w:r>
        <w:r>
          <w:fldChar w:fldCharType="separate"/>
        </w:r>
        <w:r>
          <w:t>19</w:t>
        </w:r>
        <w:r>
          <w:fldChar w:fldCharType="end"/>
        </w:r>
      </w:hyperlink>
    </w:p>
    <w:p>
      <w:pPr>
        <w:pStyle w:val="TOC2"/>
        <w:tabs>
          <w:tab w:val="left" w:pos="1348"/>
        </w:tabs>
        <w:rPr>
          <w:rFonts w:asciiTheme="minorHAnsi" w:hAnsiTheme="minorHAnsi"/>
          <w:noProof/>
          <w:sz w:val="22"/>
        </w:rPr>
      </w:pPr>
      <w:hyperlink w:anchor="_Toc256000032" w:history="1">
        <w:r>
          <w:rPr>
            <w:rStyle w:val="Hyperlink"/>
          </w:rPr>
          <w:t>5.5</w:t>
        </w:r>
        <w:r>
          <w:rPr>
            <w:rFonts w:asciiTheme="minorHAnsi" w:hAnsiTheme="minorHAnsi"/>
            <w:noProof/>
            <w:sz w:val="22"/>
          </w:rPr>
          <w:tab/>
        </w:r>
        <w:r w:rsidRPr="00B1211D">
          <w:rPr>
            <w:rStyle w:val="Hyperlink"/>
          </w:rPr>
          <w:t>Scaffolding</w:t>
        </w:r>
        <w:r>
          <w:tab/>
        </w:r>
        <w:r>
          <w:fldChar w:fldCharType="begin"/>
        </w:r>
        <w:r>
          <w:instrText xml:space="preserve"> PAGEREF _Toc256000032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3" w:history="1">
        <w:r>
          <w:rPr>
            <w:rStyle w:val="Hyperlink"/>
          </w:rPr>
          <w:t>5.6</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_Toc256000033 \h </w:instrText>
        </w:r>
        <w:r>
          <w:fldChar w:fldCharType="separate"/>
        </w:r>
        <w:r>
          <w:t>20</w:t>
        </w:r>
        <w:r>
          <w:fldChar w:fldCharType="end"/>
        </w:r>
      </w:hyperlink>
    </w:p>
    <w:p>
      <w:pPr>
        <w:pStyle w:val="TOC1"/>
        <w:tabs>
          <w:tab w:val="left" w:pos="850"/>
        </w:tabs>
        <w:rPr>
          <w:rFonts w:asciiTheme="minorHAnsi" w:hAnsiTheme="minorHAnsi"/>
          <w:noProof/>
          <w:sz w:val="22"/>
        </w:rPr>
      </w:pPr>
      <w:hyperlink w:anchor="_Toc256000034"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_Toc256000034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5"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_Toc256000035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6"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_Toc256000036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7"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_Toc256000037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8" w:history="1">
        <w:r>
          <w:rPr>
            <w:rStyle w:val="Hyperlink"/>
          </w:rPr>
          <w:t>6.4</w:t>
        </w:r>
        <w:r>
          <w:rPr>
            <w:rFonts w:asciiTheme="minorHAnsi" w:hAnsiTheme="minorHAnsi"/>
            <w:noProof/>
            <w:sz w:val="22"/>
          </w:rPr>
          <w:tab/>
        </w:r>
        <w:r w:rsidRPr="00B1211D">
          <w:rPr>
            <w:rStyle w:val="Hyperlink"/>
          </w:rPr>
          <w:t>Party Walls</w:t>
        </w:r>
        <w:r>
          <w:tab/>
        </w:r>
        <w:r>
          <w:fldChar w:fldCharType="begin"/>
        </w:r>
        <w:r>
          <w:instrText xml:space="preserve"> PAGEREF _Toc256000038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9" w:history="1">
        <w:r>
          <w:rPr>
            <w:rStyle w:val="Hyperlink"/>
          </w:rPr>
          <w:t>6.5</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_Toc256000039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40" w:history="1">
        <w:r>
          <w:rPr>
            <w:rStyle w:val="Hyperlink"/>
          </w:rPr>
          <w:t>6.6</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_Toc256000040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41" w:history="1">
        <w:r>
          <w:rPr>
            <w:rStyle w:val="Hyperlink"/>
          </w:rPr>
          <w:t>6.7</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_Toc256000041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42" w:history="1">
        <w:r>
          <w:rPr>
            <w:rStyle w:val="Hyperlink"/>
          </w:rPr>
          <w:t>6.8</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_Toc256000042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43" w:history="1">
        <w:r>
          <w:rPr>
            <w:rStyle w:val="Hyperlink"/>
          </w:rPr>
          <w:t>6.9</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_Toc256000043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44" w:history="1">
        <w:r>
          <w:rPr>
            <w:rStyle w:val="Hyperlink"/>
          </w:rPr>
          <w:t>6.10</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_Toc256000044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45" w:history="1">
        <w:r>
          <w:rPr>
            <w:rStyle w:val="Hyperlink"/>
          </w:rPr>
          <w:t>6.11</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_Toc256000045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6" w:history="1">
        <w:r>
          <w:rPr>
            <w:rStyle w:val="Hyperlink"/>
          </w:rPr>
          <w:t>6.12</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_Toc256000046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7" w:history="1">
        <w:r>
          <w:rPr>
            <w:rStyle w:val="Hyperlink"/>
          </w:rPr>
          <w:t>6.13</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_Toc256000047 \h </w:instrText>
        </w:r>
        <w:r>
          <w:fldChar w:fldCharType="separate"/>
        </w:r>
        <w:r>
          <w:t>26</w:t>
        </w:r>
        <w:r>
          <w:fldChar w:fldCharType="end"/>
        </w:r>
      </w:hyperlink>
    </w:p>
    <w:p>
      <w:pPr>
        <w:pStyle w:val="TOC1"/>
        <w:tabs>
          <w:tab w:val="left" w:pos="850"/>
        </w:tabs>
        <w:rPr>
          <w:rFonts w:asciiTheme="minorHAnsi" w:hAnsiTheme="minorHAnsi"/>
          <w:noProof/>
          <w:sz w:val="22"/>
        </w:rPr>
      </w:pPr>
      <w:hyperlink w:anchor="_Toc256000048"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_Toc256000048 \h </w:instrText>
        </w:r>
        <w:r>
          <w:fldChar w:fldCharType="separate"/>
        </w:r>
        <w:r>
          <w:t>26</w:t>
        </w:r>
        <w:r>
          <w:fldChar w:fldCharType="end"/>
        </w:r>
      </w:hyperlink>
    </w:p>
    <w:p>
      <w:pPr>
        <w:pStyle w:val="TOC1"/>
        <w:tabs>
          <w:tab w:val="left" w:pos="850"/>
        </w:tabs>
        <w:rPr>
          <w:rFonts w:asciiTheme="minorHAnsi" w:hAnsiTheme="minorHAnsi"/>
          <w:noProof/>
          <w:sz w:val="22"/>
        </w:rPr>
      </w:pPr>
      <w:hyperlink w:anchor="_Toc256000049"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_Toc256000049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50"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_Toc256000050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51"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_Toc256000051 \h </w:instrText>
        </w:r>
        <w:r>
          <w:fldChar w:fldCharType="separate"/>
        </w:r>
        <w:r>
          <w:t>29</w:t>
        </w:r>
        <w:r>
          <w:fldChar w:fldCharType="end"/>
        </w:r>
      </w:hyperlink>
    </w:p>
    <w:p>
      <w:pPr>
        <w:pStyle w:val="TOC3"/>
        <w:rPr>
          <w:rFonts w:asciiTheme="minorHAnsi" w:hAnsiTheme="minorHAnsi"/>
          <w:noProof/>
          <w:sz w:val="22"/>
        </w:rPr>
      </w:pPr>
      <w:hyperlink w:anchor="_Toc256000052" w:history="1">
        <w:r>
          <w:rPr>
            <w:rStyle w:val="Hyperlink"/>
          </w:rPr>
          <w:t>Schedule 1</w:t>
        </w:r>
        <w:r>
          <w:tab/>
        </w:r>
        <w:r>
          <w:fldChar w:fldCharType="begin"/>
        </w:r>
        <w:r>
          <w:instrText xml:space="preserve"> PAGEREF _Toc256000052 \h </w:instrText>
        </w:r>
        <w:r>
          <w:fldChar w:fldCharType="separate"/>
        </w:r>
        <w:r>
          <w:t>30</w:t>
        </w:r>
        <w:r>
          <w:fldChar w:fldCharType="end"/>
        </w:r>
      </w:hyperlink>
    </w:p>
    <w:p>
      <w:pPr>
        <w:pStyle w:val="TOC4"/>
        <w:rPr>
          <w:rFonts w:asciiTheme="minorHAnsi" w:hAnsiTheme="minorHAnsi"/>
          <w:noProof/>
          <w:sz w:val="22"/>
        </w:rPr>
      </w:pPr>
      <w:hyperlink w:anchor="_Toc256000053" w:history="1">
        <w:r w:rsidRPr="00B1211D">
          <w:rPr>
            <w:rStyle w:val="Hyperlink"/>
          </w:rPr>
          <w:t>Rights</w:t>
        </w:r>
        <w:r>
          <w:tab/>
        </w:r>
        <w:r>
          <w:fldChar w:fldCharType="begin"/>
        </w:r>
        <w:r>
          <w:instrText xml:space="preserve"> PAGEREF _Toc256000053 \h </w:instrText>
        </w:r>
        <w:r>
          <w:fldChar w:fldCharType="separate"/>
        </w:r>
        <w:r>
          <w:t>30</w:t>
        </w:r>
        <w:r>
          <w:fldChar w:fldCharType="end"/>
        </w:r>
      </w:hyperlink>
    </w:p>
    <w:p>
      <w:pPr>
        <w:pStyle w:val="TOC5"/>
        <w:rPr>
          <w:rFonts w:asciiTheme="minorHAnsi" w:hAnsiTheme="minorHAnsi"/>
          <w:noProof/>
          <w:sz w:val="22"/>
        </w:rPr>
      </w:pPr>
      <w:hyperlink w:anchor="_Toc256000054"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_Toc256000054 \h </w:instrText>
        </w:r>
        <w:r>
          <w:fldChar w:fldCharType="separate"/>
        </w:r>
        <w:r>
          <w:t>30</w:t>
        </w:r>
        <w:r>
          <w:fldChar w:fldCharType="end"/>
        </w:r>
      </w:hyperlink>
    </w:p>
    <w:p>
      <w:pPr>
        <w:pStyle w:val="TOC5"/>
        <w:rPr>
          <w:rFonts w:asciiTheme="minorHAnsi" w:hAnsiTheme="minorHAnsi"/>
          <w:noProof/>
          <w:sz w:val="22"/>
        </w:rPr>
      </w:pPr>
      <w:hyperlink w:anchor="_Toc256000055"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_Toc256000055 \h </w:instrText>
        </w:r>
        <w:r>
          <w:fldChar w:fldCharType="separate"/>
        </w:r>
        <w:r>
          <w:t>30</w:t>
        </w:r>
        <w:r>
          <w:fldChar w:fldCharType="end"/>
        </w:r>
      </w:hyperlink>
    </w:p>
    <w:p>
      <w:pPr>
        <w:pStyle w:val="TOC3"/>
        <w:rPr>
          <w:rFonts w:asciiTheme="minorHAnsi" w:hAnsiTheme="minorHAnsi"/>
          <w:noProof/>
          <w:sz w:val="22"/>
        </w:rPr>
      </w:pPr>
      <w:hyperlink w:anchor="_Toc256000056" w:history="1">
        <w:r>
          <w:rPr>
            <w:rStyle w:val="Hyperlink"/>
          </w:rPr>
          <w:t>Schedule 2</w:t>
        </w:r>
        <w:r>
          <w:tab/>
        </w:r>
        <w:r>
          <w:fldChar w:fldCharType="begin"/>
        </w:r>
        <w:r>
          <w:instrText xml:space="preserve"> PAGEREF _Toc256000056 \h </w:instrText>
        </w:r>
        <w:r>
          <w:fldChar w:fldCharType="separate"/>
        </w:r>
        <w:r>
          <w:t>32</w:t>
        </w:r>
        <w:r>
          <w:fldChar w:fldCharType="end"/>
        </w:r>
      </w:hyperlink>
    </w:p>
    <w:p>
      <w:pPr>
        <w:pStyle w:val="TOC4"/>
        <w:rPr>
          <w:rFonts w:asciiTheme="minorHAnsi" w:hAnsiTheme="minorHAnsi"/>
          <w:noProof/>
          <w:sz w:val="22"/>
        </w:rPr>
      </w:pPr>
      <w:hyperlink w:anchor="_Toc256000057" w:history="1">
        <w:r w:rsidRPr="00B1211D">
          <w:rPr>
            <w:rStyle w:val="Hyperlink"/>
          </w:rPr>
          <w:t>Rent review</w:t>
        </w:r>
        <w:r>
          <w:tab/>
        </w:r>
        <w:r>
          <w:fldChar w:fldCharType="begin"/>
        </w:r>
        <w:r>
          <w:instrText xml:space="preserve"> PAGEREF _Toc256000057 \h </w:instrText>
        </w:r>
        <w:r>
          <w:fldChar w:fldCharType="separate"/>
        </w:r>
        <w:r>
          <w:t>32</w:t>
        </w:r>
        <w:r>
          <w:fldChar w:fldCharType="end"/>
        </w:r>
      </w:hyperlink>
    </w:p>
    <w:p>
      <w:pPr>
        <w:pStyle w:val="TOC3"/>
        <w:rPr>
          <w:rFonts w:asciiTheme="minorHAnsi" w:hAnsiTheme="minorHAnsi"/>
          <w:noProof/>
          <w:sz w:val="22"/>
        </w:rPr>
      </w:pPr>
      <w:hyperlink w:anchor="_Toc256000058" w:history="1">
        <w:r>
          <w:rPr>
            <w:rStyle w:val="Hyperlink"/>
          </w:rPr>
          <w:t>Schedule 3</w:t>
        </w:r>
        <w:r>
          <w:tab/>
        </w:r>
        <w:r>
          <w:fldChar w:fldCharType="begin"/>
        </w:r>
        <w:r>
          <w:instrText xml:space="preserve"> PAGEREF _Toc256000058 \h </w:instrText>
        </w:r>
        <w:r>
          <w:fldChar w:fldCharType="separate"/>
        </w:r>
        <w:r>
          <w:t>36</w:t>
        </w:r>
        <w:r>
          <w:fldChar w:fldCharType="end"/>
        </w:r>
      </w:hyperlink>
    </w:p>
    <w:p>
      <w:pPr>
        <w:pStyle w:val="TOC4"/>
        <w:rPr>
          <w:rFonts w:asciiTheme="minorHAnsi" w:hAnsiTheme="minorHAnsi"/>
          <w:noProof/>
          <w:sz w:val="22"/>
        </w:rPr>
      </w:pPr>
      <w:hyperlink w:anchor="_Toc256000059" w:history="1">
        <w:r w:rsidRPr="00B1211D">
          <w:rPr>
            <w:rStyle w:val="Hyperlink"/>
          </w:rPr>
          <w:t>Insurance and Damage Provisions</w:t>
        </w:r>
        <w:r>
          <w:tab/>
        </w:r>
        <w:r>
          <w:fldChar w:fldCharType="begin"/>
        </w:r>
        <w:r>
          <w:instrText xml:space="preserve"> PAGEREF _Toc256000059 \h </w:instrText>
        </w:r>
        <w:r>
          <w:fldChar w:fldCharType="separate"/>
        </w:r>
        <w:r>
          <w:t>36</w:t>
        </w:r>
        <w:r>
          <w:fldChar w:fldCharType="end"/>
        </w:r>
      </w:hyperlink>
    </w:p>
    <w:p>
      <w:pPr>
        <w:pStyle w:val="TOC3"/>
        <w:rPr>
          <w:rFonts w:asciiTheme="minorHAnsi" w:hAnsiTheme="minorHAnsi"/>
          <w:noProof/>
          <w:sz w:val="22"/>
        </w:rPr>
      </w:pPr>
      <w:hyperlink w:anchor="_Toc256000060" w:history="1">
        <w:r>
          <w:rPr>
            <w:rStyle w:val="Hyperlink"/>
          </w:rPr>
          <w:t>Schedule 4</w:t>
        </w:r>
        <w:r>
          <w:tab/>
        </w:r>
        <w:r>
          <w:fldChar w:fldCharType="begin"/>
        </w:r>
        <w:r>
          <w:instrText xml:space="preserve"> PAGEREF _Toc256000060 \h </w:instrText>
        </w:r>
        <w:r>
          <w:fldChar w:fldCharType="separate"/>
        </w:r>
        <w:r>
          <w:t>39</w:t>
        </w:r>
        <w:r>
          <w:fldChar w:fldCharType="end"/>
        </w:r>
      </w:hyperlink>
    </w:p>
    <w:p>
      <w:pPr>
        <w:pStyle w:val="TOC4"/>
        <w:rPr>
          <w:rFonts w:asciiTheme="minorHAnsi" w:hAnsiTheme="minorHAnsi"/>
          <w:noProof/>
          <w:sz w:val="22"/>
        </w:rPr>
      </w:pPr>
      <w:hyperlink w:anchor="_Toc256000061" w:history="1">
        <w:r w:rsidRPr="00B1211D">
          <w:rPr>
            <w:rStyle w:val="Hyperlink"/>
          </w:rPr>
          <w:t>Title Matters</w:t>
        </w:r>
        <w:r>
          <w:tab/>
        </w:r>
        <w:r>
          <w:fldChar w:fldCharType="begin"/>
        </w:r>
        <w:r>
          <w:instrText xml:space="preserve"> PAGEREF _Toc256000061 \h </w:instrText>
        </w:r>
        <w:r>
          <w:fldChar w:fldCharType="separate"/>
        </w:r>
        <w:r>
          <w:t>39</w:t>
        </w:r>
        <w:r>
          <w:fldChar w:fldCharType="end"/>
        </w:r>
      </w:hyperlink>
    </w:p>
    <w:p>
      <w:pPr>
        <w:pStyle w:val="TOC3"/>
        <w:rPr>
          <w:rFonts w:asciiTheme="minorHAnsi" w:hAnsiTheme="minorHAnsi"/>
          <w:noProof/>
          <w:sz w:val="22"/>
        </w:rPr>
      </w:pPr>
      <w:hyperlink w:anchor="_Toc256000062" w:history="1">
        <w:r>
          <w:rPr>
            <w:rStyle w:val="Hyperlink"/>
          </w:rPr>
          <w:t>Schedule 5</w:t>
        </w:r>
        <w:r>
          <w:tab/>
        </w:r>
        <w:r>
          <w:fldChar w:fldCharType="begin"/>
        </w:r>
        <w:r>
          <w:instrText xml:space="preserve"> PAGEREF _Toc256000062 \h </w:instrText>
        </w:r>
        <w:r>
          <w:fldChar w:fldCharType="separate"/>
        </w:r>
        <w:r>
          <w:t>40</w:t>
        </w:r>
        <w:r>
          <w:fldChar w:fldCharType="end"/>
        </w:r>
      </w:hyperlink>
    </w:p>
    <w:p>
      <w:pPr>
        <w:pStyle w:val="TOC4"/>
        <w:rPr>
          <w:rFonts w:asciiTheme="minorHAnsi" w:hAnsiTheme="minorHAnsi"/>
          <w:noProof/>
          <w:sz w:val="22"/>
        </w:rPr>
      </w:pPr>
      <w:hyperlink w:anchor="_Toc256000063" w:history="1">
        <w:r w:rsidRPr="00B1211D">
          <w:rPr>
            <w:rStyle w:val="Hyperlink"/>
          </w:rPr>
          <w:t>Works</w:t>
        </w:r>
        <w:r>
          <w:tab/>
        </w:r>
        <w:r>
          <w:fldChar w:fldCharType="begin"/>
        </w:r>
        <w:r>
          <w:instrText xml:space="preserve"> PAGEREF _Toc256000063 \h </w:instrText>
        </w:r>
        <w:r>
          <w:fldChar w:fldCharType="separate"/>
        </w:r>
        <w:r>
          <w:t>40</w:t>
        </w:r>
        <w:r>
          <w:fldChar w:fldCharType="end"/>
        </w:r>
      </w:hyperlink>
    </w:p>
    <w:p>
      <w:pPr>
        <w:pStyle w:val="TOC3"/>
        <w:rPr>
          <w:rFonts w:asciiTheme="minorHAnsi" w:hAnsiTheme="minorHAnsi"/>
          <w:noProof/>
          <w:sz w:val="22"/>
        </w:rPr>
      </w:pPr>
      <w:hyperlink w:anchor="_Toc256000064" w:history="1">
        <w:r>
          <w:rPr>
            <w:rStyle w:val="Hyperlink"/>
          </w:rPr>
          <w:t>Schedule 6</w:t>
        </w:r>
        <w:r>
          <w:tab/>
        </w:r>
        <w:r>
          <w:fldChar w:fldCharType="begin"/>
        </w:r>
        <w:r>
          <w:instrText xml:space="preserve"> PAGEREF _Toc256000064 \h </w:instrText>
        </w:r>
        <w:r>
          <w:fldChar w:fldCharType="separate"/>
        </w:r>
        <w:r>
          <w:t>43</w:t>
        </w:r>
        <w:r>
          <w:fldChar w:fldCharType="end"/>
        </w:r>
      </w:hyperlink>
    </w:p>
    <w:p>
      <w:pPr>
        <w:pStyle w:val="TOC4"/>
        <w:rPr>
          <w:rFonts w:asciiTheme="minorHAnsi" w:hAnsiTheme="minorHAnsi"/>
          <w:noProof/>
          <w:sz w:val="22"/>
        </w:rPr>
      </w:pPr>
      <w:hyperlink w:anchor="_Toc256000065" w:history="1">
        <w:r w:rsidRPr="00B1211D">
          <w:rPr>
            <w:rStyle w:val="Hyperlink"/>
          </w:rPr>
          <w:t>Sustainability</w:t>
        </w:r>
        <w:r>
          <w:tab/>
        </w:r>
        <w:r>
          <w:fldChar w:fldCharType="begin"/>
        </w:r>
        <w:r>
          <w:instrText xml:space="preserve"> PAGEREF _Toc256000065 \h </w:instrText>
        </w:r>
        <w:r>
          <w:fldChar w:fldCharType="separate"/>
        </w:r>
        <w:r>
          <w:t>43</w:t>
        </w:r>
        <w:r>
          <w:fldChar w:fldCharType="end"/>
        </w:r>
      </w:hyperlink>
    </w:p>
    <w:p>
      <w:pPr>
        <w:pStyle w:val="TOC3"/>
        <w:rPr>
          <w:rFonts w:asciiTheme="minorHAnsi" w:hAnsiTheme="minorHAnsi"/>
          <w:noProof/>
          <w:sz w:val="22"/>
        </w:rPr>
      </w:pPr>
      <w:hyperlink w:anchor="_Toc256000066" w:history="1">
        <w:r>
          <w:rPr>
            <w:rStyle w:val="Hyperlink"/>
          </w:rPr>
          <w:t>Schedule 7</w:t>
        </w:r>
        <w:r>
          <w:tab/>
        </w:r>
        <w:r>
          <w:fldChar w:fldCharType="begin"/>
        </w:r>
        <w:r>
          <w:instrText xml:space="preserve"> PAGEREF _Toc256000066 \h </w:instrText>
        </w:r>
        <w:r>
          <w:fldChar w:fldCharType="separate"/>
        </w:r>
        <w:r>
          <w:t>45</w:t>
        </w:r>
        <w:r>
          <w:fldChar w:fldCharType="end"/>
        </w:r>
      </w:hyperlink>
    </w:p>
    <w:p>
      <w:pPr>
        <w:pStyle w:val="TOC4"/>
        <w:rPr>
          <w:rFonts w:asciiTheme="minorHAnsi" w:hAnsiTheme="minorHAnsi"/>
          <w:noProof/>
          <w:sz w:val="22"/>
        </w:rPr>
      </w:pPr>
      <w:hyperlink w:anchor="_Toc256000067" w:history="1">
        <w:r w:rsidRPr="00B1211D">
          <w:rPr>
            <w:rStyle w:val="Hyperlink"/>
          </w:rPr>
          <w:t>Underletting</w:t>
        </w:r>
        <w:r>
          <w:tab/>
        </w:r>
        <w:r>
          <w:fldChar w:fldCharType="begin"/>
        </w:r>
        <w:r>
          <w:instrText xml:space="preserve"> PAGEREF _Toc256000067 \h </w:instrText>
        </w:r>
        <w:r>
          <w:fldChar w:fldCharType="separate"/>
        </w:r>
        <w:r>
          <w:t>45</w:t>
        </w:r>
        <w:r>
          <w:fldChar w:fldCharType="end"/>
        </w:r>
      </w:hyperlink>
    </w:p>
    <w:p>
      <w:pPr>
        <w:pStyle w:val="TOC3"/>
        <w:rPr>
          <w:rFonts w:asciiTheme="minorHAnsi" w:hAnsiTheme="minorHAnsi"/>
          <w:noProof/>
          <w:sz w:val="22"/>
        </w:rPr>
      </w:pPr>
      <w:hyperlink w:anchor="_Toc256000068" w:history="1">
        <w:r>
          <w:rPr>
            <w:rStyle w:val="Hyperlink"/>
          </w:rPr>
          <w:t>Schedule 8</w:t>
        </w:r>
        <w:r>
          <w:tab/>
        </w:r>
        <w:r>
          <w:fldChar w:fldCharType="begin"/>
        </w:r>
        <w:r>
          <w:instrText xml:space="preserve"> PAGEREF _Toc256000068 \h </w:instrText>
        </w:r>
        <w:r>
          <w:fldChar w:fldCharType="separate"/>
        </w:r>
        <w:r>
          <w:t>49</w:t>
        </w:r>
        <w:r>
          <w:fldChar w:fldCharType="end"/>
        </w:r>
      </w:hyperlink>
    </w:p>
    <w:p>
      <w:pPr>
        <w:pStyle w:val="TOC4"/>
        <w:rPr>
          <w:rFonts w:asciiTheme="minorHAnsi" w:hAnsiTheme="minorHAnsi"/>
          <w:noProof/>
          <w:sz w:val="22"/>
        </w:rPr>
      </w:pPr>
      <w:hyperlink w:anchor="_Toc256000069" w:history="1">
        <w:r w:rsidRPr="00B1211D">
          <w:rPr>
            <w:rStyle w:val="Hyperlink"/>
          </w:rPr>
          <w:t>Environmental protection</w:t>
        </w:r>
        <w:r>
          <w:tab/>
        </w:r>
        <w:r>
          <w:fldChar w:fldCharType="begin"/>
        </w:r>
        <w:r>
          <w:instrText xml:space="preserve"> PAGEREF _Toc256000069 \h </w:instrText>
        </w:r>
        <w:r>
          <w:fldChar w:fldCharType="separate"/>
        </w:r>
        <w:r>
          <w:t>49</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6"/>
      </w:r>
      <w:r>
        <w: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7"/>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8"/>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9"/>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Common Facilities</w:t>
      </w:r>
      <w:r w:rsidRPr="00B1211D" w:rsidR="00722814">
        <w:rPr>
          <w:b/>
        </w:rPr>
        <w:t>”</w:t>
      </w:r>
    </w:p>
    <w:p w:rsidR="00DA1639" w:rsidRPr="00B1211D" w:rsidP="00984F4F">
      <w:pPr>
        <w:pStyle w:val="SHParagraph1"/>
      </w:pPr>
      <w:r w:rsidRPr="00B1211D">
        <w:t xml:space="preserve">all Conducting Media, structures, walls, fences, roads, paths, works, services or facilities used in common by the Premises and any adjoining premises or by the owners and occupiers of them including any </w:t>
      </w:r>
      <w:r w:rsidRPr="00B1211D" w:rsidR="00722814">
        <w:t>“</w:t>
      </w:r>
      <w:r w:rsidRPr="00B1211D">
        <w:t>party structures</w:t>
      </w:r>
      <w:r w:rsidRPr="00B1211D" w:rsidR="00722814">
        <w:t>”</w:t>
      </w:r>
      <w:r w:rsidRPr="00B1211D">
        <w:t xml:space="preserve">, </w:t>
      </w:r>
      <w:r w:rsidRPr="00B1211D" w:rsidR="00722814">
        <w:t>“</w:t>
      </w:r>
      <w:r w:rsidRPr="00B1211D">
        <w:t>party walls</w:t>
      </w:r>
      <w:r w:rsidRPr="00B1211D" w:rsidR="00722814">
        <w:t>”</w:t>
      </w:r>
      <w:r w:rsidRPr="00B1211D">
        <w:t xml:space="preserve"> and </w:t>
      </w:r>
      <w:r w:rsidRPr="00B1211D" w:rsidR="00722814">
        <w:t>“</w:t>
      </w:r>
      <w:r w:rsidRPr="00B1211D">
        <w:t>party fence walls</w:t>
      </w:r>
      <w:r w:rsidRPr="00B1211D" w:rsidR="00722814">
        <w:t>”</w:t>
      </w:r>
      <w:r w:rsidRPr="00B1211D">
        <w:t xml:space="preserve"> within the meaning of the Party Wall etc Act</w:t>
      </w:r>
      <w:r w:rsidRPr="00B1211D" w:rsidR="00D54E60">
        <w:t> 1</w:t>
      </w:r>
      <w:r w:rsidRPr="00B1211D">
        <w:t>996;</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w:t>
      </w:r>
    </w:p>
    <w:p w:rsidR="00DA1639" w:rsidRPr="00B1211D" w:rsidP="009A0B39">
      <w:pPr>
        <w:pStyle w:val="SHNormal"/>
        <w:keepNext/>
      </w:pPr>
      <w:r>
        <w:t>[</w:t>
      </w:r>
      <w:r w:rsidRPr="00B1211D" w:rsidR="00722814">
        <w:rPr>
          <w:b/>
        </w:rPr>
        <w:t>“</w:t>
      </w:r>
      <w:r w:rsidRPr="00B1211D">
        <w:rPr>
          <w:b/>
        </w:rPr>
        <w:t>Environmental Permits</w:t>
      </w:r>
      <w:r w:rsidRPr="00B1211D" w:rsidR="00722814">
        <w:rPr>
          <w:b/>
        </w:rPr>
        <w:t>”</w:t>
      </w:r>
    </w:p>
    <w:p w:rsidR="00DA1639" w:rsidRPr="00B1211D" w:rsidP="00984F4F">
      <w:pPr>
        <w:pStyle w:val="SHParagraph1"/>
      </w:pPr>
      <w:r w:rsidRPr="00B1211D">
        <w:t xml:space="preserve">Environmental Permits as defined in </w:t>
      </w:r>
      <w:r w:rsidRPr="00B1211D">
        <w:rPr>
          <w:b/>
        </w:rPr>
        <w:fldChar w:fldCharType="begin"/>
      </w:r>
      <w:r w:rsidRPr="00B1211D">
        <w:rPr>
          <w:b/>
        </w:rPr>
        <w:instrText xml:space="preserve"> REF _Ref498960213 \n \h  \* MERGEFORMAT </w:instrText>
      </w:r>
      <w:r w:rsidRPr="00B1211D">
        <w:rPr>
          <w:b/>
        </w:rPr>
        <w:fldChar w:fldCharType="separate"/>
      </w:r>
      <w:r w:rsidRPr="00B1211D" w:rsidR="00E34B10">
        <w:rPr>
          <w:b/>
        </w:rPr>
        <w:t>Schedule 8</w:t>
      </w:r>
      <w:r w:rsidRPr="00B1211D">
        <w:rPr>
          <w:b/>
        </w:rPr>
        <w:fldChar w:fldCharType="end"/>
      </w:r>
      <w:r w:rsidRPr="00B1211D">
        <w:t>;</w:t>
      </w:r>
      <w:r>
        <w:rPr>
          <w:rStyle w:val="FootnoteReference"/>
        </w:rPr>
        <w:footnoteReference w:id="10"/>
      </w:r>
      <w:r>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t>;</w:t>
      </w:r>
      <w:bookmarkEnd w:id="4"/>
    </w:p>
    <w:p w:rsidR="00DA1639" w:rsidRPr="00B1211D" w:rsidP="00984F4F">
      <w:pPr>
        <w:pStyle w:val="SHDefinitiona"/>
      </w:pPr>
      <w:r w:rsidRPr="00B1211D">
        <w:t>all costs and expenses for which the Landlord, any other owner or the occupier of the Premises is responsible in respect of the Common Facilities</w:t>
      </w:r>
      <w:r w:rsidRPr="00B1211D" w:rsidR="00D54E60">
        <w:t>; and</w:t>
      </w:r>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any adjoining premises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E0088C" w:rsidRPr="00B1211D" w:rsidP="00E0088C">
      <w:pPr>
        <w:pStyle w:val="SHParagraph1"/>
      </w:pPr>
      <w:r w:rsidRPr="00B1211D">
        <w:t xml:space="preserve">the use of the Premises as </w:t>
      </w:r>
      <w:r>
        <w:t>[</w:t>
      </w:r>
      <w:r w:rsidRPr="00B1211D">
        <w:t>DESCRIPTION</w:t>
      </w:r>
      <w:r>
        <w:rPr>
          <w:rStyle w:val="FootnoteReference"/>
        </w:rPr>
        <w:footnoteReference w:id="12"/>
      </w:r>
      <w:r>
        <w:t>]</w:t>
      </w:r>
      <w:r w:rsidRPr="00B1211D">
        <w:t xml:space="preserve"> within Class </w:t>
      </w:r>
      <w:r>
        <w:t>[</w:t>
      </w:r>
      <w:r>
        <w:t>[</w:t>
      </w:r>
      <w:r>
        <w:t>E(g)(ii)</w:t>
      </w:r>
      <w:r>
        <w:t>]</w:t>
      </w:r>
      <w:r>
        <w:t>[</w:t>
      </w:r>
      <w:r>
        <w:t>E(g)(iii)</w:t>
      </w:r>
      <w:r>
        <w:t>]</w:t>
      </w:r>
      <w:r>
        <w:t xml:space="preserve"> of Part A of Schedule 2</w:t>
      </w:r>
      <w:r>
        <w:t>]</w:t>
      </w:r>
      <w:r>
        <w:t>[</w:t>
      </w:r>
      <w:r>
        <w:t>[</w:t>
      </w:r>
      <w:r w:rsidRPr="00B1211D">
        <w:t>B2</w:t>
      </w:r>
      <w:r>
        <w:t>]</w:t>
      </w:r>
      <w:r>
        <w:t>[</w:t>
      </w:r>
      <w:r w:rsidRPr="00B1211D">
        <w:t>B8</w:t>
      </w:r>
      <w:r>
        <w:t>]</w:t>
      </w:r>
      <w:r w:rsidRPr="00331705">
        <w:t xml:space="preserve"> of</w:t>
      </w:r>
      <w:r>
        <w:t xml:space="preserve"> Schedule 1</w:t>
      </w:r>
      <w:r>
        <w:t>]</w:t>
      </w:r>
      <w:r>
        <w:rPr>
          <w:rStyle w:val="FootnoteReference"/>
        </w:rPr>
        <w:footnoteReference w:id="13"/>
      </w:r>
      <w:r w:rsidRPr="00B1211D">
        <w:t xml:space="preserve"> to the Town and Country Planning (Use Classes) Order 1987 and ancillary office use;</w:t>
      </w:r>
    </w:p>
    <w:p w:rsidR="00E0088C" w:rsidRPr="00E0088C" w:rsidP="00984F4F">
      <w:pPr>
        <w:pStyle w:val="SHParagraph1"/>
        <w:rPr>
          <w:b/>
          <w:bCs/>
        </w:rPr>
      </w:pPr>
      <w:r w:rsidRPr="00E0088C">
        <w:rPr>
          <w:b/>
          <w:bCs/>
        </w:rPr>
        <w:t>OR</w:t>
      </w:r>
    </w:p>
    <w:p w:rsidR="009B1980" w:rsidRPr="009B1980" w:rsidP="00984F4F">
      <w:pPr>
        <w:pStyle w:val="SHParagraph1"/>
        <w:rPr>
          <w:b/>
          <w:bCs/>
        </w:rPr>
      </w:pPr>
      <w:r w:rsidRPr="00B1211D">
        <w:t xml:space="preserve">the use of the Premises as </w:t>
      </w:r>
      <w:r>
        <w:t>[</w:t>
      </w:r>
      <w:r w:rsidRPr="00B1211D">
        <w:t>DESCRIPTION</w:t>
      </w:r>
      <w:r>
        <w:rPr>
          <w:rStyle w:val="FootnoteReference"/>
        </w:rPr>
        <w:footnoteReference w:id="14"/>
      </w:r>
      <w:r>
        <w:t>]</w:t>
      </w:r>
      <w:r w:rsidRPr="00B1211D">
        <w:t xml:space="preserve"> within Class</w:t>
      </w:r>
      <w:r>
        <w:t xml:space="preserve"> </w:t>
      </w:r>
      <w:r>
        <w:t>[</w:t>
      </w:r>
      <w:r>
        <w:t>B1(b)</w:t>
      </w:r>
      <w:r>
        <w:t>]</w:t>
      </w:r>
      <w:r>
        <w:t>[</w:t>
      </w:r>
      <w:r>
        <w:t>B1(c)</w:t>
      </w:r>
      <w:r>
        <w:t>]</w:t>
      </w:r>
      <w:r>
        <w:t>[</w:t>
      </w:r>
      <w:r w:rsidRPr="00B1211D">
        <w:t>B2</w:t>
      </w:r>
      <w:r>
        <w:t>]</w:t>
      </w:r>
      <w:r>
        <w:t>[</w:t>
      </w:r>
      <w:r w:rsidRPr="00B1211D">
        <w:t>B8</w:t>
      </w:r>
      <w:r>
        <w:t>]</w:t>
      </w:r>
      <w:r w:rsidRPr="00331705">
        <w:t xml:space="preserve"> of</w:t>
      </w:r>
      <w:r>
        <w:t xml:space="preserve"> Part B of Schedule 1</w:t>
      </w:r>
      <w:r w:rsidRPr="00B1211D">
        <w:t xml:space="preserve"> to the Town and Country Planning (Use Classes) Order 1987 and ancillary office use;</w:t>
      </w:r>
      <w:r>
        <w:rPr>
          <w:rStyle w:val="FootnoteReference"/>
        </w:rPr>
        <w:footnoteReference w:id="15"/>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16"/>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w:t>
      </w:r>
    </w:p>
    <w:p w:rsidR="00DA1639" w:rsidRPr="00B1211D" w:rsidP="00E34B10">
      <w:pPr>
        <w:pStyle w:val="SHDefinitiona"/>
        <w:numPr>
          <w:ilvl w:val="0"/>
          <w:numId w:val="31"/>
        </w:numPr>
      </w:pPr>
      <w:r w:rsidRPr="00B1211D">
        <w:t>all buildings from time to time on the Premises and the load-bearing walls, structure, foundations and roofs of those buildings;</w:t>
      </w:r>
    </w:p>
    <w:p w:rsidR="00DA1639" w:rsidRPr="00B1211D" w:rsidP="00984F4F">
      <w:pPr>
        <w:pStyle w:val="SHDefinitiona"/>
      </w:pPr>
      <w:r w:rsidRPr="00B1211D">
        <w:t>one half severed vertically of any walls separating the Premises from any adjoining premises;</w:t>
      </w:r>
    </w:p>
    <w:p w:rsidR="00DA1639" w:rsidRPr="00B1211D" w:rsidP="00984F4F">
      <w:pPr>
        <w:pStyle w:val="SHDefinitiona"/>
      </w:pPr>
      <w:r w:rsidRPr="00B1211D">
        <w:t>all Conducting Media and landlord</w:t>
      </w:r>
      <w:r w:rsidRPr="00B1211D" w:rsidR="00722814">
        <w:t>’</w:t>
      </w:r>
      <w:r w:rsidRPr="00B1211D">
        <w:t>s plant, equipment and fixtures exclusively serving the Premises;</w:t>
      </w:r>
    </w:p>
    <w:p w:rsidR="00DA1639" w:rsidRPr="00B1211D" w:rsidP="00984F4F">
      <w:pPr>
        <w:pStyle w:val="SHDefinitiona"/>
      </w:pPr>
      <w:r w:rsidRPr="00B1211D">
        <w:t>all tenant</w:t>
      </w:r>
      <w:r w:rsidRPr="00B1211D" w:rsidR="00722814">
        <w:t>’</w:t>
      </w:r>
      <w:r w:rsidRPr="00B1211D">
        <w:t>s fixtures</w:t>
      </w:r>
      <w:r w:rsidRPr="00B1211D" w:rsidR="00D54E60">
        <w:t>; and</w:t>
      </w:r>
    </w:p>
    <w:p w:rsidR="00DA1639" w:rsidRPr="00B1211D" w:rsidP="00984F4F">
      <w:pPr>
        <w:pStyle w:val="SHDefinitiona"/>
      </w:pPr>
      <w:r w:rsidRPr="00B1211D">
        <w:t>any Permitted Works carried out to or at the Premises;</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17"/>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18"/>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19"/>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0"/>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1"/>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22"/>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t xml:space="preserve">, being a minimum of three years and a maximum of </w:t>
      </w:r>
      <w:r>
        <w:t>[</w:t>
      </w:r>
      <w:r w:rsidRPr="00B1211D">
        <w:t>five</w:t>
      </w:r>
      <w:r>
        <w:t>]</w:t>
      </w:r>
      <w:r>
        <w:rPr>
          <w:rStyle w:val="FootnoteReference"/>
        </w:rPr>
        <w:footnoteReference w:id="23"/>
      </w:r>
      <w:r w:rsidRPr="00B1211D">
        <w:t xml:space="preserve"> years, starting on the date of the relevant damage or destruction;</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24"/>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t>[</w:t>
      </w:r>
      <w:r w:rsidRPr="00B1211D">
        <w:t>.</w:t>
      </w:r>
      <w:r>
        <w:t>]</w:t>
      </w:r>
    </w:p>
    <w:p w:rsidR="00DA1639" w:rsidRPr="00B1211D" w:rsidP="00984F4F">
      <w:pPr>
        <w:pStyle w:val="SHHeading1"/>
      </w:pPr>
      <w:bookmarkStart w:id="5" w:name="_Toc536773064"/>
      <w:bookmarkStart w:id="6" w:name="_Toc256000001"/>
      <w:r w:rsidRPr="00B1211D">
        <w:t>INTERPRETATION</w:t>
      </w:r>
      <w:bookmarkEnd w:id="6"/>
      <w:bookmarkEnd w:id="5"/>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6.5</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Premises</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7" w:name="_Ref66797660"/>
      <w:r>
        <w:rPr>
          <w:rStyle w:val="FootnoteReference"/>
        </w:rPr>
        <w:footnoteReference w:id="25"/>
      </w:r>
      <w:bookmarkEnd w:id="7"/>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26"/>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7"/>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8"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8"/>
    </w:p>
    <w:p w:rsidR="00DA1639" w:rsidRPr="00B1211D" w:rsidP="00984F4F">
      <w:pPr>
        <w:pStyle w:val="SHHeading2"/>
      </w:pPr>
      <w:bookmarkStart w:id="9" w:name="_Ref515351055"/>
      <w:bookmarkStart w:id="10"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9"/>
      <w:bookmarkEnd w:id="10"/>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28"/>
      </w:r>
    </w:p>
    <w:p w:rsidR="00DA1639" w:rsidRPr="00B1211D" w:rsidP="00984F4F">
      <w:pPr>
        <w:pStyle w:val="SHHeading2"/>
      </w:pPr>
      <w:bookmarkStart w:id="11"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4.9.3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1"/>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4.9</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29"/>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2" w:name="_Ref384802201"/>
      <w:bookmarkStart w:id="13" w:name="_Toc536773065"/>
      <w:bookmarkStart w:id="14" w:name="_Toc256000002"/>
      <w:r w:rsidRPr="00B1211D">
        <w:t>DEMISE, TERM AND RENT</w:t>
      </w:r>
      <w:bookmarkEnd w:id="14"/>
      <w:bookmarkEnd w:id="12"/>
      <w:bookmarkEnd w:id="13"/>
    </w:p>
    <w:p w:rsidR="00DA1639" w:rsidRPr="00B1211D" w:rsidP="00984F4F">
      <w:pPr>
        <w:pStyle w:val="SHHeading2"/>
      </w:pPr>
      <w:bookmarkStart w:id="15"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4</w:t>
      </w:r>
      <w:r w:rsidRPr="00B1211D">
        <w:rPr>
          <w:b/>
          <w:bCs/>
        </w:rPr>
        <w:fldChar w:fldCharType="end"/>
      </w:r>
      <w:r w:rsidRPr="00B1211D">
        <w:t>)</w:t>
      </w:r>
      <w:r>
        <w:t>]</w:t>
      </w:r>
      <w:r w:rsidRPr="00B1211D">
        <w:t>:</w:t>
      </w:r>
      <w:bookmarkEnd w:id="15"/>
      <w:r>
        <w:rPr>
          <w:rStyle w:val="FootnoteReference"/>
        </w:rPr>
        <w:footnoteReference w:id="30"/>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rPr>
          <w:rStyle w:val="FootnoteReference"/>
        </w:rPr>
        <w:footnoteReference w:id="31"/>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4</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6" w:name="_Ref322089971"/>
      <w:bookmarkStart w:id="17" w:name="_Ref384803428"/>
      <w:r w:rsidRPr="00B1211D">
        <w:t>Starting</w:t>
      </w:r>
      <w:r w:rsidRPr="00B1211D">
        <w:t xml:space="preserve"> on the Rent Commencement Date, the Tenant must pay </w:t>
      </w:r>
      <w:bookmarkEnd w:id="16"/>
      <w:r w:rsidRPr="00B1211D">
        <w:t>the Main Rent.</w:t>
      </w:r>
      <w:r>
        <w:rPr>
          <w:rStyle w:val="FootnoteReference"/>
        </w:rPr>
        <w:footnoteReference w:id="32"/>
      </w:r>
      <w:bookmarkEnd w:id="17"/>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w:t>
      </w:r>
      <w:r w:rsidRPr="00B1211D">
        <w:t>is</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4.3</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18" w:name="_Toc536773066"/>
      <w:bookmarkStart w:id="19" w:name="_Toc256000003"/>
      <w:r w:rsidRPr="00B1211D">
        <w:t>TENANT</w:t>
      </w:r>
      <w:r w:rsidRPr="00B1211D" w:rsidR="00722814">
        <w:t>’</w:t>
      </w:r>
      <w:r w:rsidRPr="00B1211D">
        <w:t>S OBLIGATIONS</w:t>
      </w:r>
      <w:bookmarkEnd w:id="19"/>
      <w:bookmarkEnd w:id="18"/>
    </w:p>
    <w:p w:rsidR="00DA1639" w:rsidRPr="00B1211D" w:rsidP="00984F4F">
      <w:pPr>
        <w:pStyle w:val="SHHeading22ndStyle"/>
      </w:pPr>
      <w:bookmarkStart w:id="20" w:name="_Ref384803358"/>
      <w:bookmarkStart w:id="21" w:name="_Toc536773067"/>
      <w:bookmarkStart w:id="22" w:name="_Toc256000004"/>
      <w:r w:rsidRPr="00B1211D">
        <w:t>Main Rent</w:t>
      </w:r>
      <w:bookmarkEnd w:id="22"/>
      <w:bookmarkEnd w:id="20"/>
      <w:bookmarkEnd w:id="21"/>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3" w:name="_Toc536773068"/>
      <w:bookmarkStart w:id="24" w:name="_Toc256000005"/>
      <w:r w:rsidRPr="00B1211D">
        <w:t>Outgoings</w:t>
      </w:r>
      <w:bookmarkEnd w:id="24"/>
      <w:bookmarkEnd w:id="23"/>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3"/>
      </w:r>
    </w:p>
    <w:p w:rsidR="00DA1639" w:rsidRPr="00B1211D" w:rsidP="00984F4F">
      <w:pPr>
        <w:pStyle w:val="SHHeading22ndStyle"/>
      </w:pPr>
      <w:bookmarkStart w:id="25" w:name="_Ref373163831"/>
      <w:bookmarkStart w:id="26" w:name="_Toc536773070"/>
      <w:bookmarkStart w:id="27" w:name="_Toc256000006"/>
      <w:r w:rsidRPr="00B1211D">
        <w:t>VAT</w:t>
      </w:r>
      <w:bookmarkEnd w:id="27"/>
      <w:bookmarkEnd w:id="25"/>
      <w:bookmarkEnd w:id="26"/>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Premises</w:t>
      </w:r>
      <w:r w:rsidRPr="00B1211D">
        <w:t>.</w:t>
      </w:r>
    </w:p>
    <w:p w:rsidR="00DA1639" w:rsidRPr="00B1211D" w:rsidP="00984F4F">
      <w:pPr>
        <w:pStyle w:val="SHHeading22ndStyle"/>
      </w:pPr>
      <w:bookmarkStart w:id="28" w:name="_Ref352922683"/>
      <w:bookmarkStart w:id="29" w:name="_Toc536773071"/>
      <w:bookmarkStart w:id="30" w:name="_Toc256000007"/>
      <w:r w:rsidRPr="00B1211D">
        <w:t>Interest on overdue payments</w:t>
      </w:r>
      <w:bookmarkEnd w:id="30"/>
      <w:bookmarkEnd w:id="28"/>
      <w:bookmarkEnd w:id="29"/>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1" w:name="_Toc536773072"/>
      <w:bookmarkStart w:id="32" w:name="_Toc256000008"/>
      <w:r w:rsidRPr="00B1211D">
        <w:t>Reimburse costs incurred by the Landlord</w:t>
      </w:r>
      <w:bookmarkEnd w:id="32"/>
      <w:bookmarkEnd w:id="31"/>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3"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3"/>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34" w:name="_Ref429385578"/>
      <w:bookmarkStart w:id="35" w:name="_Ref438116038"/>
      <w:bookmarkStart w:id="36" w:name="_Ref498959773"/>
      <w:r>
        <w:t>[</w:t>
      </w:r>
      <w:r w:rsidRPr="00B1211D">
        <w:t>carrying out works to the Premises to improve their Environmental Performance where the Tenant, in its absolute discretion, has consented to the Landlord doing so</w:t>
      </w:r>
      <w:bookmarkEnd w:id="34"/>
      <w:r w:rsidRPr="00B1211D">
        <w:t>;</w:t>
      </w:r>
      <w:bookmarkEnd w:id="35"/>
      <w:r w:rsidR="000A5C55">
        <w:t> and</w:t>
      </w:r>
      <w:r>
        <w:t>]</w:t>
      </w:r>
      <w:r>
        <w:rPr>
          <w:rStyle w:val="FootnoteReference"/>
        </w:rPr>
        <w:footnoteReference w:id="34"/>
      </w:r>
      <w:bookmarkEnd w:id="36"/>
    </w:p>
    <w:p w:rsidR="00DD0D18" w:rsidRPr="00B1211D" w:rsidP="00984F4F">
      <w:pPr>
        <w:pStyle w:val="SHHeading3"/>
      </w:pPr>
      <w:bookmarkStart w:id="37" w:name="_Ref141111206"/>
      <w:r w:rsidRPr="00B1211D">
        <w:t>the preparation and service of a schedule of dilapidations served no later than six months after the End Date</w:t>
      </w:r>
      <w:bookmarkEnd w:id="37"/>
      <w:r w:rsidR="000A5C55">
        <w:t>.</w:t>
      </w:r>
    </w:p>
    <w:p w:rsidR="00DA1639" w:rsidRPr="00B1211D" w:rsidP="00984F4F">
      <w:pPr>
        <w:pStyle w:val="SHHeading22ndStyle"/>
      </w:pPr>
      <w:bookmarkStart w:id="38" w:name="_Toc536773073"/>
      <w:bookmarkStart w:id="39" w:name="_Toc256000009"/>
      <w:r w:rsidRPr="00B1211D">
        <w:t>Third party indemnity</w:t>
      </w:r>
      <w:bookmarkEnd w:id="39"/>
      <w:r>
        <w:rPr>
          <w:rStyle w:val="FootnoteReference"/>
          <w:b/>
        </w:rPr>
        <w:footnoteReference w:id="35"/>
      </w:r>
      <w:bookmarkEnd w:id="38"/>
    </w:p>
    <w:p w:rsidR="00DA1639" w:rsidRPr="00B1211D" w:rsidP="00984F4F">
      <w:pPr>
        <w:pStyle w:val="SHHeading3"/>
      </w:pPr>
      <w:bookmarkStart w:id="40"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0"/>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4.6.1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1" w:name="_Ref322091149"/>
      <w:bookmarkStart w:id="42" w:name="_Toc536773074"/>
      <w:bookmarkStart w:id="43" w:name="_Toc256000010"/>
      <w:r w:rsidRPr="00B1211D">
        <w:t>Insurance</w:t>
      </w:r>
      <w:bookmarkEnd w:id="43"/>
      <w:bookmarkEnd w:id="41"/>
      <w:bookmarkEnd w:id="42"/>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44" w:name="_Ref356484078"/>
      <w:bookmarkStart w:id="45" w:name="_Toc536773075"/>
      <w:bookmarkStart w:id="46" w:name="_Toc256000011"/>
      <w:r w:rsidRPr="00B1211D">
        <w:t>Repair and decoration</w:t>
      </w:r>
      <w:bookmarkEnd w:id="46"/>
      <w:bookmarkEnd w:id="44"/>
      <w:bookmarkEnd w:id="45"/>
    </w:p>
    <w:p w:rsidR="00DA1639" w:rsidRPr="00B1211D" w:rsidP="00984F4F">
      <w:pPr>
        <w:pStyle w:val="SHHeading3"/>
      </w:pPr>
      <w:bookmarkStart w:id="47" w:name="_Ref322090348"/>
      <w:r w:rsidRPr="00B1211D">
        <w:t>The Tenant must:</w:t>
      </w:r>
    </w:p>
    <w:bookmarkEnd w:id="47"/>
    <w:p w:rsidR="00DA1639" w:rsidRPr="00B1211D" w:rsidP="00984F4F">
      <w:pPr>
        <w:pStyle w:val="SHHeading4"/>
      </w:pPr>
      <w:r w:rsidRPr="00B1211D">
        <w:t>keep the Premises</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36"/>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37"/>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38"/>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39"/>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40"/>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41"/>
      </w:r>
      <w:r>
        <w:t>]</w:t>
      </w:r>
      <w:r w:rsidRPr="00B1211D">
        <w:t xml:space="preserve"> with items of equivalent or better quality.</w:t>
      </w:r>
    </w:p>
    <w:p w:rsidR="00DA1639" w:rsidRPr="00B1211D" w:rsidP="00984F4F">
      <w:pPr>
        <w:pStyle w:val="SHHeading3"/>
      </w:pPr>
      <w:r>
        <w:t>[</w:t>
      </w:r>
      <w:r w:rsidRPr="00B1211D">
        <w:t>The Tenant must keep all car parking areas within the Premises suitably marked out and all parts of the Premises that are not built upon clear of rubbish and waste materials and, where appropriate, properly landscaped.</w:t>
      </w:r>
      <w:r>
        <w:t>]</w:t>
      </w:r>
    </w:p>
    <w:p w:rsidR="00DA1639" w:rsidRPr="00B1211D" w:rsidP="00984F4F">
      <w:pPr>
        <w:pStyle w:val="SHHeading3"/>
      </w:pPr>
      <w:r w:rsidRPr="00B1211D">
        <w:t xml:space="preserve">As and when necessary and in the final six months of the Term the Tenant must </w:t>
      </w:r>
      <w:r w:rsidRPr="00B1211D">
        <w:t xml:space="preserve">properly clean and treat the interior </w:t>
      </w:r>
      <w:r>
        <w:t>[</w:t>
      </w:r>
      <w:r w:rsidRPr="00B1211D">
        <w:t>and exterior</w:t>
      </w:r>
      <w:r>
        <w:t>]</w:t>
      </w:r>
      <w:r w:rsidRPr="00B1211D">
        <w:t xml:space="preserve"> surfaces</w:t>
      </w:r>
      <w:r w:rsidRPr="00B1211D">
        <w:t xml:space="preserve"> of the Premises.</w:t>
      </w:r>
      <w:r>
        <w:t>[</w:t>
      </w:r>
      <w:r w:rsidRPr="00B1211D">
        <w:t xml:space="preserve">The Tenant must </w:t>
      </w:r>
      <w:r w:rsidRPr="00B1211D">
        <w:t>properly clean and treat the exterior surfaces</w:t>
      </w:r>
      <w:r w:rsidRPr="00B1211D">
        <w:t xml:space="preserve"> of the Premises in every third year of the Term and in the final six months of the Term.</w:t>
      </w:r>
      <w:r>
        <w:t>]</w:t>
      </w:r>
      <w:r w:rsidRPr="00B1211D">
        <w:t xml:space="preserve">  Any changes in the external colour scheme must first be approved by the Landlord.</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4.8</w:t>
      </w:r>
      <w:r w:rsidRPr="00B1211D">
        <w:rPr>
          <w:b/>
        </w:rPr>
        <w:fldChar w:fldCharType="end"/>
      </w:r>
      <w:r w:rsidRPr="00B1211D">
        <w:rPr>
          <w:b/>
          <w:bCs/>
        </w:rPr>
        <w:t xml:space="preserve"> </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1.1.2</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3</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48" w:name="_Ref322090246"/>
      <w:bookmarkStart w:id="49" w:name="_Toc536773076"/>
      <w:bookmarkStart w:id="50" w:name="_Toc256000012"/>
      <w:r w:rsidRPr="00B1211D">
        <w:t>Allow entry</w:t>
      </w:r>
      <w:bookmarkEnd w:id="50"/>
      <w:bookmarkEnd w:id="48"/>
      <w:bookmarkEnd w:id="49"/>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1"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1"/>
    </w:p>
    <w:p w:rsidR="00DA1639" w:rsidRPr="00B1211D" w:rsidP="00984F4F">
      <w:pPr>
        <w:pStyle w:val="SHHeading3"/>
      </w:pPr>
      <w:bookmarkStart w:id="52"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4.9.2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2"/>
    </w:p>
    <w:p w:rsidR="00DA1639" w:rsidRPr="00B1211D" w:rsidP="00984F4F">
      <w:pPr>
        <w:pStyle w:val="SHHeading22ndStyle"/>
      </w:pPr>
      <w:bookmarkStart w:id="53" w:name="_Ref322089999"/>
      <w:bookmarkStart w:id="54" w:name="_Toc536773077"/>
      <w:bookmarkStart w:id="55" w:name="_Toc256000013"/>
      <w:r w:rsidRPr="00B1211D">
        <w:t>Alterations</w:t>
      </w:r>
      <w:bookmarkEnd w:id="55"/>
      <w:bookmarkEnd w:id="53"/>
      <w:bookmarkEnd w:id="54"/>
    </w:p>
    <w:p w:rsidR="00DA1639" w:rsidP="00984F4F">
      <w:pPr>
        <w:pStyle w:val="SHHeading3"/>
      </w:pPr>
      <w:r w:rsidRPr="00B1211D">
        <w:t>The Tenant has no rights to carry out any alterations, works or installations to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rsidRPr="00B1211D">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42"/>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of</w:t>
      </w:r>
      <w:r w:rsidRPr="00B1211D">
        <w:t xml:space="preserve"> the Premises.</w:t>
      </w:r>
    </w:p>
    <w:p w:rsidR="00DA1639" w:rsidRPr="00B1211D" w:rsidP="00984F4F">
      <w:pPr>
        <w:pStyle w:val="SHHeading3"/>
      </w:pPr>
      <w:bookmarkStart w:id="56"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5</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43"/>
      </w:r>
    </w:p>
    <w:p w:rsidR="00DA1639" w:rsidRPr="00B1211D" w:rsidP="00984F4F">
      <w:pPr>
        <w:pStyle w:val="SHHeading3"/>
      </w:pPr>
      <w:bookmarkStart w:id="57"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4.10</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5</w:t>
      </w:r>
      <w:r w:rsidRPr="00B1211D">
        <w:rPr>
          <w:b/>
        </w:rPr>
        <w:fldChar w:fldCharType="end"/>
      </w:r>
      <w:r w:rsidRPr="00B1211D">
        <w:t xml:space="preserve"> when giving its consent.</w:t>
      </w:r>
      <w:bookmarkEnd w:id="57"/>
    </w:p>
    <w:p w:rsidR="00DA1639" w:rsidRPr="00B1211D" w:rsidP="00984F4F">
      <w:pPr>
        <w:pStyle w:val="SHHeading22ndStyle"/>
      </w:pPr>
      <w:bookmarkStart w:id="58" w:name="_Toc536773078"/>
      <w:bookmarkStart w:id="59" w:name="_Toc256000014"/>
      <w:r w:rsidRPr="00B1211D">
        <w:t>Signs and advertisements</w:t>
      </w:r>
      <w:bookmarkEnd w:id="59"/>
      <w:bookmarkEnd w:id="56"/>
      <w:bookmarkEnd w:id="58"/>
    </w:p>
    <w:p w:rsidR="00DA1639" w:rsidRPr="00B1211D" w:rsidP="00984F4F">
      <w:pPr>
        <w:pStyle w:val="SHHeading3"/>
      </w:pPr>
      <w:r w:rsidRPr="00B1211D">
        <w:t>The Tenant must not display any signs or advertisements on the Premises that are visible from outside the Premises except for business signs that indicate the Tenant</w:t>
      </w:r>
      <w:r w:rsidRPr="00B1211D" w:rsidR="00722814">
        <w:t>’</w:t>
      </w:r>
      <w:r w:rsidRPr="00B1211D">
        <w:t>s trading name in the style of and consistent with the Tenant</w:t>
      </w:r>
      <w:r w:rsidRPr="00B1211D" w:rsidR="00722814">
        <w:t>’</w:t>
      </w:r>
      <w:r w:rsidRPr="00B1211D">
        <w:t>s standard business signage.</w:t>
      </w:r>
    </w:p>
    <w:p w:rsidR="00DA1639" w:rsidRPr="00B1211D" w:rsidP="00984F4F">
      <w:pPr>
        <w:pStyle w:val="SHHeading22ndStyle"/>
      </w:pPr>
      <w:bookmarkStart w:id="60" w:name="_Toc536773079"/>
      <w:bookmarkStart w:id="61" w:name="_Ref99719580"/>
      <w:bookmarkStart w:id="62" w:name="_Toc256000015"/>
      <w:r w:rsidRPr="00B1211D">
        <w:t>Obligations at the End Date</w:t>
      </w:r>
      <w:bookmarkEnd w:id="62"/>
      <w:bookmarkEnd w:id="60"/>
      <w:bookmarkEnd w:id="61"/>
    </w:p>
    <w:p w:rsidR="00DA1639" w:rsidRPr="00B1211D" w:rsidP="00984F4F">
      <w:pPr>
        <w:pStyle w:val="SHHeading3"/>
      </w:pPr>
      <w:bookmarkStart w:id="63" w:name="_Ref322090480"/>
      <w:r w:rsidRPr="00B1211D">
        <w:t>By the End Date the Tenant must have removed:</w:t>
      </w:r>
      <w:bookmarkEnd w:id="63"/>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t>;</w:t>
      </w:r>
    </w:p>
    <w:p w:rsidR="00DA1639" w:rsidRPr="00B1211D" w:rsidP="00984F4F">
      <w:pPr>
        <w:pStyle w:val="SHHeading4"/>
      </w:pPr>
      <w:bookmarkStart w:id="64" w:name="_Ref322090513"/>
      <w:bookmarkStart w:id="65" w:name="_Ref521409088"/>
      <w:r w:rsidRPr="00B1211D">
        <w:t>unless and to the extent that the Landlord and the Tenant otherwise agree,</w:t>
      </w:r>
      <w:r w:rsidRPr="00B1211D">
        <w:t xml:space="preserve"> all Permitted Works</w:t>
      </w:r>
      <w:bookmarkEnd w:id="64"/>
      <w:r w:rsidRPr="00B1211D" w:rsidR="00D54E60">
        <w:t>; and</w:t>
      </w:r>
      <w:bookmarkEnd w:id="65"/>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66" w:name="_Ref322091675"/>
      <w:r w:rsidRPr="00B1211D">
        <w:t>The Tenant must make good all damage to the Premises</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4.12.1</w:t>
      </w:r>
      <w:r w:rsidRPr="00B1211D">
        <w:rPr>
          <w:b/>
        </w:rPr>
        <w:fldChar w:fldCharType="end"/>
      </w:r>
      <w:r w:rsidRPr="00B1211D">
        <w:t xml:space="preserve"> and restore them to the same configuration, state and condition as they were in before the items removed were originally installed.</w:t>
      </w:r>
      <w:bookmarkEnd w:id="66"/>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44"/>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45"/>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67" w:name="_Toc536773080"/>
      <w:bookmarkStart w:id="68" w:name="_Toc256000016"/>
      <w:r w:rsidRPr="00B1211D">
        <w:t>User</w:t>
      </w:r>
      <w:bookmarkEnd w:id="68"/>
      <w:bookmarkEnd w:id="67"/>
    </w:p>
    <w:p w:rsidR="00DA1639" w:rsidRPr="00B1211D" w:rsidP="00984F4F">
      <w:pPr>
        <w:pStyle w:val="SHHeading3"/>
      </w:pPr>
      <w:r w:rsidRPr="00B1211D">
        <w:t>The Tenant must not use the Premises other than for the Permitted Use.</w:t>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t>[</w:t>
      </w:r>
      <w:r w:rsidRPr="00B1211D">
        <w:t>for trading in vehicles or carrying out repairs to and maintenance of them;</w:t>
      </w:r>
      <w:r>
        <w:t>]</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46"/>
      </w:r>
    </w:p>
    <w:p w:rsidR="00DA1639" w:rsidRPr="00B1211D" w:rsidP="00984F4F">
      <w:pPr>
        <w:pStyle w:val="SHHeading4"/>
      </w:pPr>
      <w:r w:rsidRPr="00B1211D">
        <w:t xml:space="preserve">for the sale of alcohol for consumption </w:t>
      </w:r>
      <w:r w:rsidRPr="00B1211D">
        <w:t>on or off</w:t>
      </w:r>
      <w:r w:rsidRPr="00B1211D">
        <w:t xml:space="preserve"> the Premises or for the preparation or cooking of food other than, in either case, in connection with staff</w:t>
      </w:r>
      <w:r w:rsidRPr="00B1211D">
        <w:t xml:space="preserve"> catering facilities ancillary to the Permitted Use.</w:t>
      </w:r>
    </w:p>
    <w:p w:rsidR="00DA1639" w:rsidRPr="00B1211D" w:rsidP="00984F4F">
      <w:pPr>
        <w:pStyle w:val="SHHeading3"/>
      </w:pPr>
      <w:r w:rsidRPr="00B1211D">
        <w:t>The Tenant must not:</w:t>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load or unload any vehicle unless it is in a loading area provided for that purpose;</w:t>
      </w:r>
    </w:p>
    <w:p w:rsidR="00DA1639" w:rsidRPr="00B1211D" w:rsidP="00984F4F">
      <w:pPr>
        <w:pStyle w:val="SHHeading4"/>
      </w:pPr>
      <w:r w:rsidRPr="00B1211D">
        <w:t>cause any nuisance or damage to the Landlord</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t>;</w:t>
      </w:r>
      <w:r>
        <w:rPr>
          <w:rStyle w:val="FootnoteReference"/>
        </w:rPr>
        <w:footnoteReference w:id="47"/>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t xml:space="preserve"> on any adjoining premises</w:t>
      </w:r>
      <w:r w:rsidRPr="00B1211D">
        <w:t>;</w:t>
      </w:r>
    </w:p>
    <w:p w:rsidR="00DA1639" w:rsidRPr="00B1211D" w:rsidP="00984F4F">
      <w:pPr>
        <w:pStyle w:val="SHHeading4"/>
      </w:pPr>
      <w:r w:rsidRPr="00B1211D">
        <w:t>cause any land, roads or pavements near to the Premises to be untidy or dirty, or deposit anything on them;</w:t>
      </w:r>
    </w:p>
    <w:p w:rsidR="00DA1639" w:rsidRPr="00B1211D" w:rsidP="00984F4F">
      <w:pPr>
        <w:pStyle w:val="SHHeading4"/>
      </w:pPr>
      <w:r w:rsidRPr="00B1211D">
        <w:t>use any machinery on the Premises that is audible outside the Premises or that causes significant vibration outside the Premises;</w:t>
      </w:r>
    </w:p>
    <w:p w:rsidR="00DA1639" w:rsidRPr="00B1211D" w:rsidP="00984F4F">
      <w:pPr>
        <w:pStyle w:val="SHHeading4"/>
      </w:pPr>
      <w:r w:rsidRPr="00B1211D">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w:t>
      </w:r>
      <w:r w:rsidRPr="00B1211D" w:rsidR="00722814">
        <w:t>’</w:t>
      </w:r>
      <w:r w:rsidRPr="00B1211D">
        <w:t>s insurers and any regulations made by the Landlord;</w:t>
      </w:r>
    </w:p>
    <w:p w:rsidR="00DA1639" w:rsidRPr="00B1211D" w:rsidP="00984F4F">
      <w:pPr>
        <w:pStyle w:val="SHHeading4"/>
      </w:pPr>
      <w:r w:rsidRPr="00B1211D">
        <w:t xml:space="preserve">burn rubbish or waste materials, paper, wood or other combustible matter on the Premises </w:t>
      </w:r>
      <w:r>
        <w:t>[</w:t>
      </w:r>
      <w:r w:rsidRPr="00B1211D">
        <w:t>except in boilers or incinerators provided for that purpose</w:t>
      </w:r>
      <w:r>
        <w:t>]</w:t>
      </w:r>
      <w:r w:rsidRPr="00B1211D" w:rsidR="00D54E60">
        <w:t>; or</w:t>
      </w:r>
    </w:p>
    <w:p w:rsidR="00DA1639" w:rsidRPr="00B1211D" w:rsidP="00984F4F">
      <w:pPr>
        <w:pStyle w:val="SHHeading4"/>
      </w:pPr>
      <w:r w:rsidRPr="00B1211D">
        <w:t>emit any smoke, fumes or smells from the Premises.</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forming part of the Premises</w:t>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3"/>
      </w:pPr>
      <w:r>
        <w:t>[</w:t>
      </w:r>
      <w:r w:rsidRPr="00B1211D">
        <w:t xml:space="preserve">The Tenant must comply with the provisions in </w:t>
      </w:r>
      <w:r w:rsidRPr="00B1211D">
        <w:rPr>
          <w:b/>
          <w:bCs/>
        </w:rPr>
        <w:fldChar w:fldCharType="begin"/>
      </w:r>
      <w:r w:rsidRPr="00B1211D">
        <w:rPr>
          <w:b/>
        </w:rPr>
        <w:instrText xml:space="preserve"> REF _Ref498960213 \n \h </w:instrText>
      </w:r>
      <w:r w:rsidRPr="00B1211D">
        <w:rPr>
          <w:b/>
          <w:bCs/>
        </w:rPr>
        <w:instrText xml:space="preserve"> \* MERGEFORMAT </w:instrText>
      </w:r>
      <w:r w:rsidRPr="00B1211D">
        <w:rPr>
          <w:b/>
          <w:bCs/>
        </w:rPr>
        <w:fldChar w:fldCharType="separate"/>
      </w:r>
      <w:r w:rsidRPr="00B1211D" w:rsidR="00E34B10">
        <w:rPr>
          <w:b/>
        </w:rPr>
        <w:t>Schedule 8</w:t>
      </w:r>
      <w:r w:rsidRPr="00B1211D">
        <w:rPr>
          <w:b/>
          <w:bCs/>
        </w:rPr>
        <w:fldChar w:fldCharType="end"/>
      </w:r>
      <w:r w:rsidRPr="00B1211D">
        <w:t>.</w:t>
      </w:r>
      <w:r>
        <w:rPr>
          <w:rStyle w:val="FootnoteReference"/>
        </w:rPr>
        <w:footnoteReference w:id="48"/>
      </w:r>
      <w:r>
        <w:t>]</w:t>
      </w:r>
    </w:p>
    <w:p w:rsidR="00DA1639" w:rsidRPr="00B1211D" w:rsidP="00984F4F">
      <w:pPr>
        <w:pStyle w:val="SHHeading22ndStyle"/>
      </w:pPr>
      <w:bookmarkStart w:id="69" w:name="_Toc536773081"/>
      <w:bookmarkStart w:id="70" w:name="_Toc256000017"/>
      <w:r w:rsidRPr="00B1211D">
        <w:t>Dealings with the Premises</w:t>
      </w:r>
      <w:bookmarkEnd w:id="70"/>
      <w:r>
        <w:rPr>
          <w:rStyle w:val="FootnoteReference"/>
          <w:b/>
        </w:rPr>
        <w:footnoteReference w:id="49"/>
      </w:r>
      <w:bookmarkStart w:id="71" w:name="_Ref322090542"/>
      <w:bookmarkEnd w:id="69"/>
    </w:p>
    <w:bookmarkEnd w:id="71"/>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4.14</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t>]</w:t>
      </w:r>
      <w:r w:rsidRPr="00B1211D">
        <w:t>.</w:t>
      </w:r>
    </w:p>
    <w:p w:rsidR="00DA1639" w:rsidRPr="00B1211D" w:rsidP="00984F4F">
      <w:pPr>
        <w:pStyle w:val="SHHeading3"/>
      </w:pPr>
      <w:bookmarkStart w:id="72" w:name="_Ref322091737"/>
      <w:r w:rsidRPr="00B1211D">
        <w:t>The Tenant may, with the Landlord</w:t>
      </w:r>
      <w:r w:rsidRPr="00B1211D" w:rsidR="00722814">
        <w:t>’</w:t>
      </w:r>
      <w:r w:rsidRPr="00B1211D">
        <w:t>s consent, assign the whole of the Premises.</w:t>
      </w:r>
      <w:bookmarkEnd w:id="72"/>
    </w:p>
    <w:p w:rsidR="00DA1639" w:rsidRPr="00B1211D" w:rsidP="00984F4F">
      <w:pPr>
        <w:pStyle w:val="SHHeading3"/>
      </w:pPr>
      <w:bookmarkStart w:id="73"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50"/>
      </w:r>
      <w:bookmarkEnd w:id="73"/>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51"/>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t>[</w:t>
      </w:r>
      <w:r w:rsidRPr="00B1211D">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52"/>
      </w:r>
      <w:r>
        <w: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4.15</w:t>
      </w:r>
      <w:r w:rsidRPr="00B1211D">
        <w:rPr>
          <w:b/>
        </w:rPr>
        <w:fldChar w:fldCharType="end"/>
      </w:r>
      <w:r w:rsidRPr="00B1211D">
        <w:t xml:space="preserve"> of any charge created.</w:t>
      </w:r>
    </w:p>
    <w:p w:rsidR="00DA1639" w:rsidRPr="00B1211D" w:rsidP="00984F4F">
      <w:pPr>
        <w:pStyle w:val="SHHeading3"/>
      </w:pPr>
      <w:bookmarkStart w:id="74" w:name="_Ref322355878"/>
      <w:bookmarkStart w:id="75"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4.14</w:t>
      </w:r>
      <w:r w:rsidRPr="00B1211D">
        <w:rPr>
          <w:b/>
        </w:rPr>
        <w:fldChar w:fldCharType="end"/>
      </w:r>
      <w:r w:rsidRPr="00B1211D">
        <w:t>, the Tenant may share occupation of the Premises with a Group Company of the Tenant</w:t>
      </w:r>
      <w:r>
        <w:t>[</w:t>
      </w:r>
      <w:r w:rsidRPr="00B1211D">
        <w:t xml:space="preserve"> and any Service Provider</w:t>
      </w:r>
      <w:r>
        <w:t>]</w:t>
      </w:r>
      <w:r w:rsidRPr="00B1211D">
        <w:t xml:space="preserve"> on condition that:</w:t>
      </w:r>
      <w:bookmarkEnd w:id="74"/>
      <w:r>
        <w:rPr>
          <w:rStyle w:val="FootnoteReference"/>
        </w:rPr>
        <w:footnoteReference w:id="53"/>
      </w:r>
      <w:bookmarkEnd w:id="75"/>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rsidRPr="00B1211D">
        <w:t>;</w:t>
      </w:r>
    </w:p>
    <w:p w:rsidR="00DA1639" w:rsidRPr="00B1211D" w:rsidP="00984F4F">
      <w:pPr>
        <w:pStyle w:val="SHHeading4"/>
      </w:pPr>
      <w:r w:rsidRPr="00B1211D">
        <w:t>the sharing of occupation ends if the occupier is no longer a Group Company of the Tenant</w:t>
      </w:r>
      <w:r>
        <w:t>[</w:t>
      </w:r>
      <w:r w:rsidRPr="00B1211D">
        <w:t xml:space="preserve"> or a Service Provider</w:t>
      </w:r>
      <w:r>
        <w:t>]</w:t>
      </w:r>
      <w:r w:rsidRPr="00B1211D">
        <w:t xml:space="preserve">; </w:t>
      </w:r>
      <w:r w:rsidRPr="00B1211D">
        <w:t>and</w:t>
      </w:r>
    </w:p>
    <w:p w:rsidR="00DA1639" w:rsidRPr="00B1211D" w:rsidP="00984F4F">
      <w:pPr>
        <w:pStyle w:val="SHHeading4"/>
      </w:pPr>
      <w:r w:rsidRPr="00B1211D">
        <w:t>the Tenant notifies the Landlord promptly when the occupation ends</w:t>
      </w:r>
      <w:r w:rsidRPr="00B1211D">
        <w:t>.</w:t>
      </w:r>
    </w:p>
    <w:p w:rsidR="00DA1639" w:rsidRPr="00B1211D" w:rsidP="00984F4F">
      <w:pPr>
        <w:pStyle w:val="SHHeading22ndStyle"/>
      </w:pPr>
      <w:bookmarkStart w:id="76" w:name="_Ref322091791"/>
      <w:bookmarkStart w:id="77" w:name="_Toc536773082"/>
      <w:bookmarkStart w:id="78" w:name="_Ref73023520"/>
      <w:bookmarkStart w:id="79" w:name="_Toc256000018"/>
      <w:r w:rsidRPr="00B1211D">
        <w:t xml:space="preserve">Registration of </w:t>
      </w:r>
      <w:bookmarkEnd w:id="76"/>
      <w:r w:rsidRPr="00B1211D">
        <w:t>dealings</w:t>
      </w:r>
      <w:bookmarkEnd w:id="79"/>
      <w:bookmarkEnd w:id="77"/>
      <w:bookmarkEnd w:id="78"/>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54"/>
      </w:r>
    </w:p>
    <w:p w:rsidR="00DA1639" w:rsidRPr="00B1211D" w:rsidP="00984F4F">
      <w:pPr>
        <w:pStyle w:val="SHHeading22ndStyle"/>
      </w:pPr>
      <w:bookmarkStart w:id="80" w:name="_Toc536773083"/>
      <w:bookmarkStart w:id="81" w:name="_Toc256000019"/>
      <w:r w:rsidRPr="00B1211D">
        <w:t>Marketing</w:t>
      </w:r>
      <w:bookmarkEnd w:id="81"/>
      <w:bookmarkEnd w:id="80"/>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Tenant</w:t>
      </w:r>
      <w:r w:rsidRPr="00B1211D" w:rsidR="00722814">
        <w:t>’</w:t>
      </w:r>
      <w:r w:rsidRPr="00B1211D">
        <w:t>s corporate signage</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Premises</w:t>
      </w:r>
      <w:r w:rsidRPr="00B1211D">
        <w:t xml:space="preserve"> (who must be accompanied by the Landlord or its agents).</w:t>
      </w:r>
    </w:p>
    <w:p w:rsidR="00DA1639" w:rsidRPr="00B1211D" w:rsidP="00984F4F">
      <w:pPr>
        <w:pStyle w:val="SHHeading22ndStyle"/>
      </w:pPr>
      <w:bookmarkStart w:id="82" w:name="_Toc536773084"/>
      <w:bookmarkStart w:id="83" w:name="_Toc256000020"/>
      <w:r w:rsidRPr="00B1211D">
        <w:t>Notifying the Landlord of notices or claims</w:t>
      </w:r>
      <w:bookmarkEnd w:id="83"/>
      <w:bookmarkEnd w:id="82"/>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55"/>
      </w:r>
    </w:p>
    <w:p w:rsidR="00DA1639" w:rsidRPr="00B1211D" w:rsidP="00984F4F">
      <w:pPr>
        <w:pStyle w:val="SHHeading22ndStyle"/>
      </w:pPr>
      <w:bookmarkStart w:id="84" w:name="_Toc536773085"/>
      <w:bookmarkStart w:id="85" w:name="_Ref96352383"/>
      <w:bookmarkStart w:id="86" w:name="_Toc256000021"/>
      <w:r w:rsidRPr="00B1211D">
        <w:t>Comply with Acts</w:t>
      </w:r>
      <w:bookmarkEnd w:id="86"/>
      <w:bookmarkEnd w:id="84"/>
      <w:bookmarkEnd w:id="85"/>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87" w:name="_Toc536773086"/>
      <w:bookmarkStart w:id="88" w:name="_Toc256000022"/>
      <w:r w:rsidRPr="00B1211D">
        <w:t>Planning Acts</w:t>
      </w:r>
      <w:bookmarkEnd w:id="88"/>
      <w:bookmarkEnd w:id="87"/>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89"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bookmarkEnd w:id="89"/>
    </w:p>
    <w:p w:rsidR="00DA1639" w:rsidRPr="00B1211D" w:rsidP="00984F4F">
      <w:pPr>
        <w:pStyle w:val="SHHeading22ndStyle"/>
      </w:pPr>
      <w:bookmarkStart w:id="90" w:name="_Toc536773087"/>
      <w:bookmarkStart w:id="91" w:name="_Toc256000023"/>
      <w:r w:rsidRPr="00B1211D">
        <w:t>Rights and easements</w:t>
      </w:r>
      <w:bookmarkEnd w:id="91"/>
      <w:bookmarkEnd w:id="90"/>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92" w:name="_Toc536773089"/>
      <w:bookmarkStart w:id="93" w:name="_Toc256000024"/>
      <w:r w:rsidRPr="00B1211D">
        <w:t>Superior interest</w:t>
      </w:r>
      <w:bookmarkEnd w:id="93"/>
      <w:bookmarkEnd w:id="92"/>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Premises</w:t>
      </w:r>
      <w:r w:rsidRPr="00B1211D">
        <w:t xml:space="preserve"> in the Head Lease or</w:t>
      </w:r>
      <w:r>
        <w:t>]</w:t>
      </w:r>
      <w:r w:rsidRPr="00B1211D">
        <w:t xml:space="preserve"> any obligations affecting the freehold interest in the </w:t>
      </w:r>
      <w:r w:rsidRPr="00B1211D">
        <w:t>Premises</w:t>
      </w:r>
      <w:r w:rsidRPr="00B1211D">
        <w:t xml:space="preserve"> at the date of this Lease.</w:t>
      </w:r>
      <w:r>
        <w:rPr>
          <w:rStyle w:val="FootnoteReference"/>
        </w:rPr>
        <w:footnoteReference w:id="56"/>
      </w:r>
    </w:p>
    <w:p w:rsidR="00DA1639" w:rsidRPr="00B1211D" w:rsidP="00984F4F">
      <w:pPr>
        <w:pStyle w:val="SHHeading22ndStyle"/>
      </w:pPr>
      <w:bookmarkStart w:id="94" w:name="_Toc536773090"/>
      <w:bookmarkStart w:id="95" w:name="_Toc256000025"/>
      <w:r w:rsidRPr="00B1211D">
        <w:t>Registration at the Land Registry</w:t>
      </w:r>
      <w:bookmarkEnd w:id="95"/>
      <w:bookmarkEnd w:id="94"/>
    </w:p>
    <w:p w:rsidR="00DA1639" w:rsidRPr="00B1211D" w:rsidP="00984F4F">
      <w:pPr>
        <w:pStyle w:val="SHHeading3"/>
      </w:pPr>
      <w:r w:rsidRPr="00B1211D">
        <w:t>If compulsorily registrable, the Tenant must:</w:t>
      </w:r>
      <w:r>
        <w:rPr>
          <w:rStyle w:val="FootnoteReference"/>
        </w:rPr>
        <w:footnoteReference w:id="57"/>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58"/>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Premises</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96" w:name="_Toc536773092"/>
      <w:bookmarkStart w:id="97" w:name="_Toc256000026"/>
      <w:r w:rsidRPr="00B1211D">
        <w:t>Applications for consent or approval</w:t>
      </w:r>
      <w:bookmarkEnd w:id="97"/>
      <w:bookmarkEnd w:id="96"/>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98" w:name="_Toc536773093"/>
      <w:bookmarkStart w:id="99" w:name="_Toc256000027"/>
      <w:r w:rsidRPr="00B1211D">
        <w:t>LANDLORD</w:t>
      </w:r>
      <w:r w:rsidRPr="00B1211D" w:rsidR="00722814">
        <w:t>’</w:t>
      </w:r>
      <w:r w:rsidRPr="00B1211D">
        <w:t>S OBLIGATIONS</w:t>
      </w:r>
      <w:bookmarkEnd w:id="99"/>
      <w:bookmarkEnd w:id="98"/>
    </w:p>
    <w:p w:rsidR="00DA1639" w:rsidRPr="00B1211D" w:rsidP="00984F4F">
      <w:pPr>
        <w:pStyle w:val="SHHeading22ndStyle"/>
      </w:pPr>
      <w:bookmarkStart w:id="100" w:name="_Toc536773094"/>
      <w:bookmarkStart w:id="101" w:name="_Toc256000028"/>
      <w:r w:rsidRPr="00B1211D">
        <w:t>Quiet enjoyment</w:t>
      </w:r>
      <w:bookmarkEnd w:id="101"/>
      <w:bookmarkEnd w:id="100"/>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02" w:name="_Toc536773095"/>
      <w:bookmarkStart w:id="103" w:name="_Toc256000029"/>
      <w:r w:rsidRPr="00B1211D">
        <w:t>Insurance</w:t>
      </w:r>
      <w:bookmarkEnd w:id="103"/>
      <w:bookmarkEnd w:id="102"/>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04" w:name="_Ref384816534"/>
      <w:bookmarkStart w:id="105" w:name="_Toc536773097"/>
      <w:bookmarkStart w:id="106" w:name="_Ref322089897"/>
      <w:bookmarkStart w:id="107" w:name="_Toc256000030"/>
      <w:r w:rsidRPr="00B1211D">
        <w:t>Repayment of rent</w:t>
      </w:r>
      <w:bookmarkEnd w:id="107"/>
      <w:bookmarkEnd w:id="104"/>
      <w:bookmarkEnd w:id="105"/>
    </w:p>
    <w:p w:rsidR="00DA1639" w:rsidRPr="00B1211D" w:rsidP="00984F4F">
      <w:pPr>
        <w:pStyle w:val="SHHeading3"/>
      </w:pPr>
      <w:bookmarkStart w:id="108"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bookmarkEnd w:id="108"/>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5.3.1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59"/>
      </w:r>
    </w:p>
    <w:p w:rsidR="00DA1639" w:rsidRPr="00B1211D" w:rsidP="00984F4F">
      <w:pPr>
        <w:pStyle w:val="SHHeading22ndStyle"/>
      </w:pPr>
      <w:bookmarkStart w:id="109" w:name="_Ref355788606"/>
      <w:bookmarkStart w:id="110" w:name="_Toc536773098"/>
      <w:bookmarkStart w:id="111" w:name="_Toc256000031"/>
      <w:r w:rsidRPr="00B1211D">
        <w:t>Entry Safeguards</w:t>
      </w:r>
      <w:bookmarkEnd w:id="111"/>
      <w:bookmarkEnd w:id="106"/>
      <w:bookmarkEnd w:id="109"/>
      <w:bookmarkEnd w:id="110"/>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12" w:name="_Ref381282035"/>
      <w:bookmarkStart w:id="113" w:name="_Ref382841749"/>
      <w:bookmarkStart w:id="114" w:name="_Toc536773099"/>
      <w:bookmarkStart w:id="115" w:name="_Toc256000032"/>
      <w:r w:rsidRPr="00B1211D">
        <w:t>Scaffolding</w:t>
      </w:r>
      <w:bookmarkEnd w:id="115"/>
      <w:bookmarkEnd w:id="112"/>
      <w:r>
        <w:rPr>
          <w:rStyle w:val="FootnoteReference"/>
          <w:b/>
        </w:rPr>
        <w:footnoteReference w:id="60"/>
      </w:r>
      <w:bookmarkEnd w:id="113"/>
      <w:bookmarkEnd w:id="114"/>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 xml:space="preserve"> to the Premises</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business signage</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16" w:name="_Toc256000033"/>
      <w:r>
        <w:t>[</w:t>
      </w:r>
      <w:bookmarkStart w:id="117" w:name="_Toc536773101"/>
      <w:r w:rsidRPr="00B1211D">
        <w:t>Head Lease</w:t>
      </w:r>
      <w:bookmarkEnd w:id="116"/>
      <w:bookmarkEnd w:id="117"/>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61"/>
      </w:r>
      <w:r>
        <w:t>]</w:t>
      </w:r>
      <w:r>
        <w:t>]</w:t>
      </w:r>
    </w:p>
    <w:p w:rsidR="00DA1639" w:rsidRPr="00B1211D" w:rsidP="00984F4F">
      <w:pPr>
        <w:pStyle w:val="SHHeading1"/>
      </w:pPr>
      <w:bookmarkStart w:id="118" w:name="_Toc536773107"/>
      <w:bookmarkStart w:id="119" w:name="_Toc256000034"/>
      <w:r w:rsidRPr="00B1211D">
        <w:t>AGREEMENTS</w:t>
      </w:r>
      <w:bookmarkEnd w:id="119"/>
      <w:bookmarkEnd w:id="118"/>
    </w:p>
    <w:p w:rsidR="00DA1639" w:rsidRPr="00B1211D" w:rsidP="00984F4F">
      <w:pPr>
        <w:pStyle w:val="SHHeading22ndStyle"/>
      </w:pPr>
      <w:bookmarkStart w:id="120" w:name="_Ref373224951"/>
      <w:bookmarkStart w:id="121" w:name="_Toc536773108"/>
      <w:bookmarkStart w:id="122" w:name="_Toc256000035"/>
      <w:r w:rsidRPr="00B1211D">
        <w:t>Landlord</w:t>
      </w:r>
      <w:r w:rsidRPr="00B1211D" w:rsidR="00722814">
        <w:t>’</w:t>
      </w:r>
      <w:r w:rsidRPr="00B1211D">
        <w:t>s right to end this Lease</w:t>
      </w:r>
      <w:bookmarkEnd w:id="122"/>
      <w:bookmarkEnd w:id="120"/>
      <w:bookmarkEnd w:id="121"/>
    </w:p>
    <w:p w:rsidR="00DA1639" w:rsidRPr="00B1211D" w:rsidP="00984F4F">
      <w:pPr>
        <w:pStyle w:val="SHHeading3"/>
      </w:pPr>
      <w:bookmarkStart w:id="123"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23"/>
    </w:p>
    <w:p w:rsidR="00DA1639" w:rsidRPr="00B1211D" w:rsidP="00984F4F">
      <w:pPr>
        <w:pStyle w:val="SHHeading3"/>
      </w:pPr>
      <w:bookmarkStart w:id="124"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24"/>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62"/>
      </w:r>
    </w:p>
    <w:p w:rsidR="00DA1639" w:rsidRPr="00B1211D" w:rsidP="00984F4F">
      <w:pPr>
        <w:pStyle w:val="SHHeading4"/>
      </w:pPr>
      <w:r w:rsidRPr="00B1211D">
        <w:t>the Tenant breaches this Lease;</w:t>
      </w:r>
    </w:p>
    <w:p w:rsidR="00DA1639" w:rsidRPr="00B1211D" w:rsidP="00984F4F">
      <w:pPr>
        <w:pStyle w:val="SHHeading4"/>
      </w:pPr>
      <w:bookmarkStart w:id="125"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25"/>
    </w:p>
    <w:p w:rsidR="00DA1639" w:rsidRPr="00B1211D" w:rsidP="00984F4F">
      <w:pPr>
        <w:pStyle w:val="SHHeading4"/>
      </w:pPr>
      <w:bookmarkStart w:id="126" w:name="_Ref373435905"/>
      <w:bookmarkStart w:id="127" w:name="_Ref322090834"/>
      <w:r w:rsidRPr="00B1211D">
        <w:t>if the Tenant is a company or a limited liability partnership:</w:t>
      </w:r>
      <w:bookmarkEnd w:id="126"/>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27"/>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28" w:name="_Ref373435929"/>
      <w:bookmarkStart w:id="129" w:name="_Ref322090888"/>
      <w:r w:rsidRPr="00B1211D">
        <w:t>if the Tenant is an individual:</w:t>
      </w:r>
      <w:bookmarkEnd w:id="128"/>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29"/>
    </w:p>
    <w:p w:rsidR="00DA1639" w:rsidRPr="00B1211D" w:rsidP="00984F4F">
      <w:pPr>
        <w:pStyle w:val="SHHeading4"/>
      </w:pPr>
      <w:bookmarkStart w:id="130"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30"/>
      <w:r w:rsidRPr="00B1211D" w:rsidR="00D54E60">
        <w:t>; or</w:t>
      </w:r>
    </w:p>
    <w:p w:rsidR="00DA1639" w:rsidRPr="00B1211D" w:rsidP="00984F4F">
      <w:pPr>
        <w:pStyle w:val="SHHeading4"/>
      </w:pPr>
      <w:bookmarkStart w:id="131"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31"/>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32"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32"/>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33" w:name="_Ref373225852"/>
      <w:bookmarkStart w:id="134" w:name="_Ref382841802"/>
      <w:bookmarkStart w:id="135" w:name="_Toc536773109"/>
      <w:bookmarkStart w:id="136" w:name="_Toc256000036"/>
      <w:r w:rsidRPr="00B1211D">
        <w:t>No acquisition of easements</w:t>
      </w:r>
      <w:bookmarkEnd w:id="133"/>
      <w:r w:rsidRPr="00B1211D">
        <w:t xml:space="preserve"> or rights</w:t>
      </w:r>
      <w:bookmarkEnd w:id="136"/>
      <w:bookmarkEnd w:id="134"/>
      <w:bookmarkEnd w:id="135"/>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t xml:space="preserve"> adjoining premises</w:t>
      </w:r>
      <w:r w:rsidRPr="00B1211D">
        <w:t xml:space="preserve"> are subject.</w:t>
      </w:r>
    </w:p>
    <w:p w:rsidR="00DA1639" w:rsidRPr="00B1211D" w:rsidP="00984F4F">
      <w:pPr>
        <w:pStyle w:val="SHHeading22ndStyle"/>
      </w:pPr>
      <w:bookmarkStart w:id="137" w:name="_Ref322091595"/>
      <w:bookmarkStart w:id="138" w:name="_Ref383696943"/>
      <w:bookmarkStart w:id="139" w:name="_Toc536773110"/>
      <w:bookmarkStart w:id="140" w:name="_Toc256000037"/>
      <w:r w:rsidRPr="00B1211D">
        <w:t xml:space="preserve">Works to adjoining </w:t>
      </w:r>
      <w:bookmarkEnd w:id="137"/>
      <w:r w:rsidRPr="00B1211D">
        <w:t>premises</w:t>
      </w:r>
      <w:bookmarkEnd w:id="140"/>
      <w:bookmarkEnd w:id="138"/>
      <w:bookmarkEnd w:id="139"/>
    </w:p>
    <w:p w:rsidR="00DA1639" w:rsidRPr="00B1211D" w:rsidP="00984F4F">
      <w:pPr>
        <w:pStyle w:val="SHParagraph2"/>
      </w:pPr>
      <w:r w:rsidRPr="00B1211D">
        <w:t xml:space="preserve">If the Landlord carries out works of construction, demolition, alteration or redevelopment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carry out its business</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41" w:name="_Toc536773111"/>
      <w:bookmarkStart w:id="142" w:name="_Toc256000038"/>
      <w:r w:rsidRPr="00B1211D">
        <w:t>Party Walls</w:t>
      </w:r>
      <w:bookmarkEnd w:id="142"/>
      <w:bookmarkEnd w:id="141"/>
    </w:p>
    <w:p w:rsidR="00DA1639" w:rsidRPr="00B1211D" w:rsidP="00984F4F">
      <w:pPr>
        <w:pStyle w:val="SHParagraph1"/>
      </w:pPr>
      <w:r w:rsidRPr="00B1211D">
        <w:t>Any wall separating the Premises from any adjoining premises is a party wall and must be repaired as a party wall.</w:t>
      </w:r>
    </w:p>
    <w:p w:rsidR="00DA1639" w:rsidRPr="00B1211D" w:rsidP="00984F4F">
      <w:pPr>
        <w:pStyle w:val="SHHeading22ndStyle"/>
      </w:pPr>
      <w:bookmarkStart w:id="143" w:name="_Ref322091014"/>
      <w:bookmarkStart w:id="144" w:name="_Ref521408977"/>
      <w:bookmarkStart w:id="145" w:name="_Toc536773112"/>
      <w:bookmarkStart w:id="146" w:name="_Toc256000039"/>
      <w:r w:rsidRPr="00B1211D">
        <w:t xml:space="preserve">Service of </w:t>
      </w:r>
      <w:bookmarkEnd w:id="143"/>
      <w:r w:rsidRPr="00B1211D">
        <w:t>formal notices</w:t>
      </w:r>
      <w:bookmarkEnd w:id="146"/>
      <w:bookmarkEnd w:id="144"/>
      <w:bookmarkEnd w:id="145"/>
    </w:p>
    <w:p w:rsidR="00DA1639" w:rsidP="00984F4F">
      <w:pPr>
        <w:pStyle w:val="SHHeading3"/>
      </w:pPr>
      <w:bookmarkStart w:id="147" w:name="_Ref275354003"/>
      <w:r w:rsidRPr="00B1211D">
        <w:t xml:space="preserve">Any formal notice must be in writing and </w:t>
      </w:r>
      <w:bookmarkStart w:id="148" w:name="_Ref300214356"/>
      <w:bookmarkEnd w:id="147"/>
      <w:r w:rsidRPr="00B1211D">
        <w:t xml:space="preserve">sent </w:t>
      </w:r>
      <w:r>
        <w:t>[</w:t>
      </w:r>
      <w:r w:rsidR="00040F2C">
        <w:t xml:space="preserve">by </w:t>
      </w:r>
      <w:r w:rsidRPr="00B1211D">
        <w:t xml:space="preserve">pre-paid first class post or special delivery to or otherwise delivered to or left at the address </w:t>
      </w:r>
      <w:bookmarkEnd w:id="148"/>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6.5.2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6.5</w:t>
      </w:r>
      <w:r w:rsidRPr="00B1211D">
        <w:rPr>
          <w:b/>
        </w:rPr>
        <w:fldChar w:fldCharType="end"/>
      </w:r>
      <w:r w:rsidRPr="00B1211D">
        <w:t>.</w:t>
      </w:r>
      <w:r>
        <w:rPr>
          <w:rStyle w:val="FootnoteReference"/>
        </w:rPr>
        <w:footnoteReference w:id="63"/>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6.5.2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6.5.4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w:t>
      </w:r>
      <w:r>
        <w:rPr>
          <w:rStyle w:val="FootnoteReference"/>
        </w:rPr>
        <w:footnoteReference w:id="64"/>
      </w:r>
      <w:r>
        <w:t>]</w:t>
      </w:r>
    </w:p>
    <w:p w:rsidR="00DA1639" w:rsidRPr="00B1211D" w:rsidP="00984F4F">
      <w:pPr>
        <w:pStyle w:val="SHHeading3"/>
      </w:pPr>
      <w:bookmarkStart w:id="149" w:name="_Ref322100054"/>
      <w:r>
        <w:t>[</w:t>
      </w:r>
      <w:r>
        <w:t>Unless served by e-mail, a</w:t>
      </w:r>
      <w:r>
        <w:rPr>
          <w:rStyle w:val="FootnoteReference"/>
        </w:rPr>
        <w:footnoteReference w:id="65"/>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66"/>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49"/>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50"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50"/>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4.15</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4.15</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rsidR="00FF0158">
        <w:t>.</w:t>
      </w:r>
      <w:r>
        <w:rPr>
          <w:rStyle w:val="FootnoteReference"/>
        </w:rPr>
        <w:footnoteReference w:id="67"/>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51" w:name="_Toc536773113"/>
      <w:bookmarkStart w:id="152" w:name="_Toc256000040"/>
      <w:r w:rsidRPr="00B1211D">
        <w:t>Contracts (Rights of Third Parties) Act</w:t>
      </w:r>
      <w:r w:rsidRPr="00B1211D" w:rsidR="00D54E60">
        <w:t> 1</w:t>
      </w:r>
      <w:r w:rsidRPr="00B1211D">
        <w:t>999</w:t>
      </w:r>
      <w:bookmarkEnd w:id="152"/>
      <w:bookmarkEnd w:id="151"/>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53" w:name="_Toc256000041"/>
      <w:r>
        <w:t>[</w:t>
      </w:r>
      <w:bookmarkStart w:id="154" w:name="_Toc536773114"/>
      <w:r w:rsidRPr="00B1211D">
        <w:t>Contracting-out</w:t>
      </w:r>
      <w:bookmarkEnd w:id="153"/>
      <w:r>
        <w:rPr>
          <w:rStyle w:val="FootnoteReference"/>
          <w:b/>
        </w:rPr>
        <w:footnoteReference w:id="68"/>
      </w:r>
      <w:bookmarkEnd w:id="154"/>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55" w:name="_Ref461779777"/>
      <w:bookmarkStart w:id="156" w:name="_Toc536773115"/>
      <w:bookmarkStart w:id="157" w:name="_Toc256000042"/>
      <w:r w:rsidRPr="00B1211D">
        <w:t>Energy Performance Certificates</w:t>
      </w:r>
      <w:bookmarkEnd w:id="157"/>
      <w:bookmarkEnd w:id="155"/>
      <w:bookmarkEnd w:id="156"/>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w:t>
      </w:r>
    </w:p>
    <w:p w:rsidR="00DA1639" w:rsidRPr="00B1211D" w:rsidP="00984F4F">
      <w:pPr>
        <w:pStyle w:val="SHHeading22ndStyle"/>
      </w:pPr>
      <w:bookmarkStart w:id="158" w:name="_Toc256000043"/>
      <w:r>
        <w:t>[</w:t>
      </w:r>
      <w:bookmarkStart w:id="159" w:name="_Toc536773116"/>
      <w:r w:rsidRPr="00B1211D">
        <w:t>Sustainability</w:t>
      </w:r>
      <w:bookmarkEnd w:id="158"/>
      <w:bookmarkEnd w:id="159"/>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6</w:t>
      </w:r>
      <w:r w:rsidRPr="00B1211D">
        <w:rPr>
          <w:b/>
        </w:rPr>
        <w:fldChar w:fldCharType="end"/>
      </w:r>
      <w:r w:rsidRPr="00B1211D">
        <w:t>.</w:t>
      </w:r>
      <w:r>
        <w:t>]</w:t>
      </w:r>
    </w:p>
    <w:p w:rsidR="00DA1639" w:rsidRPr="00B1211D" w:rsidP="00984F4F">
      <w:pPr>
        <w:pStyle w:val="SHHeading22ndStyle"/>
      </w:pPr>
      <w:bookmarkStart w:id="160" w:name="_Toc256000044"/>
      <w:r>
        <w:t>[</w:t>
      </w:r>
      <w:bookmarkStart w:id="161" w:name="_Toc536773117"/>
      <w:r w:rsidRPr="00B1211D">
        <w:t>Superior landlord</w:t>
      </w:r>
      <w:r w:rsidRPr="00B1211D" w:rsidR="00722814">
        <w:t>’</w:t>
      </w:r>
      <w:r w:rsidRPr="00B1211D">
        <w:t>s consent</w:t>
      </w:r>
      <w:bookmarkEnd w:id="160"/>
      <w:bookmarkEnd w:id="161"/>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69"/>
      </w:r>
      <w:r>
        <w:t>]</w:t>
      </w:r>
    </w:p>
    <w:p w:rsidR="00DA1639" w:rsidRPr="00B1211D" w:rsidP="00984F4F">
      <w:pPr>
        <w:pStyle w:val="SHHeading22ndStyle"/>
      </w:pPr>
      <w:bookmarkStart w:id="162" w:name="_Toc256000045"/>
      <w:r>
        <w:t>[</w:t>
      </w:r>
      <w:bookmarkStart w:id="163" w:name="_Toc536773118"/>
      <w:r w:rsidRPr="00B1211D">
        <w:t>Representations</w:t>
      </w:r>
      <w:bookmarkEnd w:id="162"/>
      <w:bookmarkEnd w:id="163"/>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70"/>
      </w:r>
      <w:r>
        <w:t>]</w:t>
      </w:r>
    </w:p>
    <w:p w:rsidR="00DA1639" w:rsidRPr="00B1211D" w:rsidP="00984F4F">
      <w:pPr>
        <w:pStyle w:val="SHHeading22ndStyle"/>
      </w:pPr>
      <w:bookmarkStart w:id="164" w:name="_Toc256000046"/>
      <w:r>
        <w:t>[</w:t>
      </w:r>
      <w:bookmarkStart w:id="165" w:name="_Toc536773119"/>
      <w:r w:rsidRPr="00B1211D">
        <w:t>Exclusion of statutory compensation</w:t>
      </w:r>
      <w:bookmarkEnd w:id="164"/>
      <w:r>
        <w:rPr>
          <w:rStyle w:val="FootnoteReference"/>
          <w:b/>
        </w:rPr>
        <w:footnoteReference w:id="71"/>
      </w:r>
      <w:bookmarkEnd w:id="165"/>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66" w:name="_Toc536773120"/>
      <w:bookmarkStart w:id="167" w:name="_Toc256000047"/>
      <w:r w:rsidRPr="00B1211D">
        <w:t>Exclusion of liability for former landlords</w:t>
      </w:r>
      <w:bookmarkEnd w:id="167"/>
      <w:bookmarkEnd w:id="166"/>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168" w:name="_Toc256000048"/>
      <w:r>
        <w:t>[</w:t>
      </w:r>
      <w:bookmarkStart w:id="169" w:name="_Ref322091114"/>
      <w:bookmarkStart w:id="170" w:name="_Toc536773121"/>
      <w:r w:rsidRPr="00B1211D">
        <w:t>GUARANTOR</w:t>
      </w:r>
      <w:r w:rsidRPr="00B1211D" w:rsidR="00722814">
        <w:t>’</w:t>
      </w:r>
      <w:r w:rsidRPr="00B1211D">
        <w:t>S OBLIGATIONS</w:t>
      </w:r>
      <w:bookmarkEnd w:id="168"/>
      <w:r>
        <w:rPr>
          <w:rStyle w:val="FootnoteReference"/>
          <w:b/>
        </w:rPr>
        <w:footnoteReference w:id="72"/>
      </w:r>
      <w:bookmarkEnd w:id="169"/>
      <w:bookmarkEnd w:id="170"/>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171" w:name="_Ref141111665"/>
      <w:r w:rsidR="000A5C55">
        <w:t>will pay the Landlord’s costs incurred in relation to any</w:t>
      </w:r>
      <w:r w:rsidRPr="00DD0D18" w:rsidR="000A5C55">
        <w:t xml:space="preserve"> legal proceedings </w:t>
      </w:r>
      <w:r w:rsidR="000A5C55">
        <w:t>in relation to this Lease</w:t>
      </w:r>
      <w:bookmarkEnd w:id="171"/>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73"/>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172"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172"/>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173"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74"/>
      </w:r>
      <w:bookmarkEnd w:id="173"/>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174" w:name="_Toc256000049"/>
      <w:r>
        <w:t>[</w:t>
      </w:r>
      <w:bookmarkStart w:id="175" w:name="_Ref322091352"/>
      <w:bookmarkStart w:id="176" w:name="_Ref322091428"/>
      <w:bookmarkStart w:id="177" w:name="_Toc536773122"/>
      <w:r w:rsidRPr="00B1211D">
        <w:t>BREAK CLAUSE</w:t>
      </w:r>
      <w:bookmarkEnd w:id="174"/>
      <w:bookmarkEnd w:id="175"/>
      <w:bookmarkEnd w:id="176"/>
      <w:bookmarkEnd w:id="177"/>
    </w:p>
    <w:p w:rsidR="00DA1639" w:rsidRPr="00B1211D" w:rsidP="00984F4F">
      <w:pPr>
        <w:pStyle w:val="SHHeading2"/>
      </w:pPr>
      <w:bookmarkStart w:id="178"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75"/>
      </w:r>
      <w:r w:rsidRPr="00B1211D">
        <w:t xml:space="preserve"> following which the Term will end on that Break Date</w:t>
      </w:r>
      <w:r>
        <w:t>[</w:t>
      </w:r>
      <w:r w:rsidRPr="00B1211D">
        <w:t>.</w:t>
      </w:r>
      <w:r>
        <w:t>]</w:t>
      </w:r>
      <w:r>
        <w:t>[</w:t>
      </w:r>
      <w:r w:rsidRPr="00B1211D">
        <w:t xml:space="preserve"> if</w:t>
      </w:r>
      <w:bookmarkEnd w:id="178"/>
      <w:r w:rsidRPr="00B1211D">
        <w:t>:</w:t>
      </w:r>
      <w:r>
        <w:rPr>
          <w:rStyle w:val="FootnoteReference"/>
        </w:rPr>
        <w:footnoteReference w:id="76"/>
      </w:r>
      <w:r>
        <w:t>]</w:t>
      </w:r>
    </w:p>
    <w:p w:rsidR="00DA1639" w:rsidRPr="00B1211D" w:rsidP="00984F4F">
      <w:pPr>
        <w:pStyle w:val="SHHeading3"/>
      </w:pPr>
      <w:r>
        <w:t>[</w:t>
      </w:r>
      <w:bookmarkStart w:id="179"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179"/>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180"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180"/>
      <w:r>
        <w:t>]</w:t>
      </w:r>
      <w:r>
        <w:t>]</w:t>
      </w:r>
    </w:p>
    <w:p w:rsidR="00DA1639" w:rsidRPr="00B1211D" w:rsidP="00984F4F">
      <w:pPr>
        <w:pStyle w:val="SHHeading2"/>
      </w:pPr>
      <w:bookmarkStart w:id="181"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181"/>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77"/>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182" w:name="_Toc536773123"/>
      <w:bookmarkStart w:id="183" w:name="_Toc256000050"/>
      <w:r w:rsidRPr="00B1211D">
        <w:t>JURISDICTION</w:t>
      </w:r>
      <w:bookmarkEnd w:id="183"/>
      <w:bookmarkEnd w:id="182"/>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184"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184"/>
    </w:p>
    <w:p w:rsidR="00DA1639" w:rsidRPr="00B1211D" w:rsidP="00984F4F">
      <w:pPr>
        <w:pStyle w:val="SHHeading1"/>
      </w:pPr>
      <w:bookmarkStart w:id="185" w:name="_Toc536773124"/>
      <w:bookmarkStart w:id="186" w:name="_Toc256000051"/>
      <w:r w:rsidRPr="00B1211D">
        <w:t>LEGAL EFFECT</w:t>
      </w:r>
      <w:bookmarkEnd w:id="186"/>
      <w:bookmarkEnd w:id="185"/>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187" w:name="_Ref322092052"/>
    </w:p>
    <w:p w:rsidR="00DA1639" w:rsidRPr="00B1211D" w:rsidP="00984F4F">
      <w:pPr>
        <w:pStyle w:val="SHScheduleHeading"/>
      </w:pPr>
      <w:bookmarkStart w:id="188" w:name="_Toc536773125"/>
      <w:bookmarkStart w:id="189" w:name="_Ref498959991"/>
      <w:bookmarkEnd w:id="188"/>
      <w:bookmarkStart w:id="190" w:name="_Toc256000052"/>
      <w:bookmarkEnd w:id="190"/>
    </w:p>
    <w:p w:rsidR="00DA1639" w:rsidRPr="00B1211D" w:rsidP="00984F4F">
      <w:pPr>
        <w:pStyle w:val="SHScheduleSubHeading"/>
      </w:pPr>
      <w:bookmarkStart w:id="191" w:name="_Toc536773126"/>
      <w:bookmarkEnd w:id="189"/>
      <w:bookmarkStart w:id="192" w:name="_Toc256000053"/>
      <w:r w:rsidRPr="00B1211D">
        <w:t>Rights</w:t>
      </w:r>
      <w:bookmarkEnd w:id="192"/>
      <w:bookmarkEnd w:id="191"/>
    </w:p>
    <w:p w:rsidR="00DA1639" w:rsidRPr="00B1211D" w:rsidP="00984F4F">
      <w:pPr>
        <w:pStyle w:val="SHPart"/>
      </w:pPr>
      <w:bookmarkStart w:id="193" w:name="_Ref383430802"/>
      <w:bookmarkStart w:id="194" w:name="_Toc536773127"/>
      <w:bookmarkEnd w:id="187"/>
      <w:bookmarkStart w:id="195" w:name="_Toc256000054"/>
      <w:r w:rsidRPr="00B1211D">
        <w:t xml:space="preserve">: </w:t>
      </w:r>
      <w:bookmarkStart w:id="196" w:name="_Ref498959982"/>
      <w:r w:rsidRPr="00B1211D">
        <w:t>Tenant</w:t>
      </w:r>
      <w:r w:rsidRPr="00B1211D" w:rsidR="00722814">
        <w:t>’</w:t>
      </w:r>
      <w:r w:rsidRPr="00B1211D">
        <w:t>s Rights</w:t>
      </w:r>
      <w:bookmarkEnd w:id="195"/>
      <w:r>
        <w:rPr>
          <w:rStyle w:val="FootnoteReference"/>
          <w:b/>
        </w:rPr>
        <w:footnoteReference w:id="78"/>
      </w:r>
      <w:bookmarkEnd w:id="193"/>
      <w:bookmarkEnd w:id="194"/>
      <w:bookmarkEnd w:id="196"/>
    </w:p>
    <w:p w:rsidR="00DA1639" w:rsidRPr="00B1211D" w:rsidP="00984F4F">
      <w:pPr>
        <w:pStyle w:val="SHNormal"/>
      </w:pPr>
      <w:r w:rsidRPr="00B1211D">
        <w:t>The following rights are granted to the Tenant subject to the Landlord</w:t>
      </w:r>
      <w:r w:rsidRPr="00B1211D" w:rsidR="00722814">
        <w:t>’</w:t>
      </w:r>
      <w:r w:rsidRPr="00B1211D">
        <w:t>s rights:</w:t>
      </w:r>
      <w:r>
        <w:rPr>
          <w:rStyle w:val="FootnoteReference"/>
        </w:rPr>
        <w:footnoteReference w:id="79"/>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To connect to and use the Conducting Media connecting the Premises to the public mains for the passage of Supplies from and to the Premises.</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Support and shelter for the Premises from any adjoining premises owned by the Landlord.</w:t>
      </w:r>
    </w:p>
    <w:p w:rsidR="00DA1639" w:rsidRPr="00B1211D" w:rsidP="00984F4F">
      <w:pPr>
        <w:pStyle w:val="SHPart"/>
      </w:pPr>
      <w:bookmarkStart w:id="197" w:name="_Ref322094422"/>
      <w:bookmarkStart w:id="198" w:name="_Toc536773128"/>
      <w:bookmarkStart w:id="199" w:name="_Toc256000055"/>
      <w:r w:rsidRPr="00B1211D">
        <w:t>:</w:t>
      </w:r>
      <w:r w:rsidRPr="00B1211D">
        <w:t xml:space="preserve"> </w:t>
      </w:r>
      <w:bookmarkStart w:id="200" w:name="_Ref498960004"/>
      <w:r w:rsidRPr="00B1211D">
        <w:t>Landlord</w:t>
      </w:r>
      <w:r w:rsidRPr="00B1211D" w:rsidR="00722814">
        <w:t>’</w:t>
      </w:r>
      <w:r w:rsidRPr="00B1211D">
        <w:t>s Rights</w:t>
      </w:r>
      <w:bookmarkEnd w:id="199"/>
      <w:bookmarkEnd w:id="197"/>
      <w:bookmarkEnd w:id="198"/>
      <w:bookmarkEnd w:id="200"/>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7"/>
        </w:numPr>
        <w:rPr>
          <w:b/>
        </w:rPr>
      </w:pPr>
      <w:r w:rsidRPr="00B1211D">
        <w:rPr>
          <w:b/>
        </w:rPr>
        <w:t>Support, shelter, light and air</w:t>
      </w:r>
    </w:p>
    <w:p w:rsidR="00DA1639" w:rsidRPr="00B1211D" w:rsidP="00984F4F">
      <w:pPr>
        <w:pStyle w:val="SHScheduleText2"/>
      </w:pPr>
      <w:r w:rsidRPr="00B1211D">
        <w:t>Support and shelter for any adjoining premises owned by the Landlord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pPr>
      <w:bookmarkStart w:id="201" w:name="_Ref386635534"/>
      <w:r w:rsidRPr="00B1211D">
        <w:rPr>
          <w:b/>
        </w:rPr>
        <w:t>Entry on to the Premises</w:t>
      </w:r>
      <w:r>
        <w:rPr>
          <w:rStyle w:val="FootnoteReference"/>
        </w:rPr>
        <w:footnoteReference w:id="80"/>
      </w:r>
      <w:bookmarkEnd w:id="201"/>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and to monitor metering equipment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r w:rsidRPr="00B1211D" w:rsidR="00D54E60">
        <w:t>; and</w:t>
      </w:r>
    </w:p>
    <w:p w:rsidR="00DA1639" w:rsidRPr="00B1211D" w:rsidP="00984F4F">
      <w:pPr>
        <w:pStyle w:val="SHScheduleText3"/>
      </w:pPr>
      <w:r w:rsidRPr="00B1211D">
        <w:t>inspect, repair, alter, decorate, rebuild or carry out other works upon any adjoining premises owned by the Landlord.</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81"/>
      </w:r>
    </w:p>
    <w:p w:rsidR="00DA1639" w:rsidRPr="00B1211D" w:rsidP="00984F4F">
      <w:pPr>
        <w:pStyle w:val="SHScheduleText2"/>
      </w:pPr>
      <w:r w:rsidRPr="00B1211D">
        <w:t>To enter the Premises to do anything that the Landlord is expressly entitled or required to do under this Lease or for any other reasonable purposes in connection with this Lease.</w:t>
      </w:r>
    </w:p>
    <w:p w:rsidR="00DA1639" w:rsidRPr="00B1211D" w:rsidP="009A0B39">
      <w:pPr>
        <w:pStyle w:val="SHScheduleText1"/>
        <w:keepNext/>
      </w:pPr>
      <w:r>
        <w:t>[</w:t>
      </w:r>
      <w:r w:rsidRPr="00B1211D">
        <w:rPr>
          <w:b/>
        </w:rPr>
        <w:t>Roofs</w:t>
      </w:r>
    </w:p>
    <w:p w:rsidR="00DA1639" w:rsidRPr="00B1211D" w:rsidP="00984F4F">
      <w:pPr>
        <w:pStyle w:val="SHParagraph1"/>
      </w:pPr>
      <w:r w:rsidRPr="00B1211D">
        <w:t>The right to place plant, machinery or equipment on the roof of the Premises and a right of access to the roof along such route as the Landlord may require.</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 or outside any buildings on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02" w:name="_Ref322093269"/>
    </w:p>
    <w:p w:rsidR="00DA1639" w:rsidRPr="00B1211D" w:rsidP="00984F4F">
      <w:pPr>
        <w:pStyle w:val="SHScheduleHeading"/>
      </w:pPr>
      <w:bookmarkStart w:id="203" w:name="_Toc536773129"/>
      <w:bookmarkStart w:id="204" w:name="_Ref498961971"/>
      <w:bookmarkEnd w:id="203"/>
      <w:bookmarkStart w:id="205" w:name="_Toc256000056"/>
      <w:bookmarkEnd w:id="205"/>
    </w:p>
    <w:p w:rsidR="00DA1639" w:rsidRPr="00B1211D" w:rsidP="00984F4F">
      <w:pPr>
        <w:pStyle w:val="SHScheduleSubHeading"/>
      </w:pPr>
      <w:bookmarkStart w:id="206" w:name="_Toc536773130"/>
      <w:bookmarkEnd w:id="204"/>
      <w:bookmarkStart w:id="207" w:name="_Toc256000057"/>
      <w:r w:rsidRPr="00B1211D">
        <w:t>Rent review</w:t>
      </w:r>
      <w:bookmarkEnd w:id="207"/>
      <w:r>
        <w:rPr>
          <w:rStyle w:val="FootnoteReference"/>
          <w:b/>
        </w:rPr>
        <w:footnoteReference w:id="82"/>
      </w:r>
      <w:bookmarkEnd w:id="206"/>
    </w:p>
    <w:bookmarkEnd w:id="202"/>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08" w:name="_Ref322356733"/>
      <w:bookmarkStart w:id="209"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08"/>
    </w:p>
    <w:p w:rsidR="00DA1639" w:rsidRPr="00B1211D" w:rsidP="00E34B10">
      <w:pPr>
        <w:pStyle w:val="SHDefinitiona"/>
        <w:numPr>
          <w:ilvl w:val="0"/>
          <w:numId w:val="38"/>
        </w:numPr>
      </w:pPr>
      <w:r w:rsidRPr="00B1211D">
        <w:t xml:space="preserve">if the </w:t>
      </w:r>
      <w:r w:rsidRPr="00B1211D">
        <w:t>Premises have</w:t>
      </w:r>
      <w:r w:rsidRPr="00B1211D">
        <w:t xml:space="preserve"> been damaged or destroyed, </w:t>
      </w:r>
      <w:r w:rsidRPr="00B1211D">
        <w:t>they have</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83"/>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t>[</w:t>
      </w:r>
      <w:r w:rsidRPr="00B1211D">
        <w:t>and</w:t>
      </w:r>
      <w:r>
        <w:t>]</w:t>
      </w:r>
    </w:p>
    <w:p w:rsidR="00DA1639" w:rsidRPr="00B1211D" w:rsidP="00984F4F">
      <w:pPr>
        <w:pStyle w:val="SHDefinitiona"/>
      </w:pPr>
      <w:r>
        <w:t>[</w:t>
      </w:r>
      <w:r w:rsidRPr="00B1211D">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w:t>
      </w:r>
      <w:r w:rsidRPr="00B1211D" w:rsidR="00D54E60">
        <w:t>; and</w:t>
      </w:r>
      <w:r>
        <w:t>]</w:t>
      </w:r>
      <w:r>
        <w:rPr>
          <w:rStyle w:val="FootnoteReference"/>
        </w:rPr>
        <w:footnoteReference w:id="84"/>
      </w:r>
    </w:p>
    <w:p w:rsidR="002027DE" w:rsidP="00984F4F">
      <w:pPr>
        <w:pStyle w:val="SHDefinitiona"/>
      </w:pPr>
      <w:bookmarkStart w:id="210"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85"/>
      </w:r>
      <w:bookmarkEnd w:id="210"/>
    </w:p>
    <w:p w:rsidR="00DA1639" w:rsidRPr="00B1211D" w:rsidP="009A0B39">
      <w:pPr>
        <w:pStyle w:val="SHNormal"/>
        <w:keepNext/>
        <w:rPr>
          <w:b/>
        </w:rPr>
      </w:pPr>
      <w:bookmarkStart w:id="211" w:name="_Ref322356687"/>
      <w:bookmarkStart w:id="212" w:name="_Ref322356635"/>
      <w:r w:rsidRPr="00B1211D">
        <w:rPr>
          <w:b/>
        </w:rPr>
        <w:t>“</w:t>
      </w:r>
      <w:r w:rsidRPr="00B1211D">
        <w:rPr>
          <w:b/>
        </w:rPr>
        <w:t>Disregards</w:t>
      </w:r>
      <w:r w:rsidRPr="00B1211D">
        <w:rPr>
          <w:b/>
        </w:rPr>
        <w:t>”</w:t>
      </w:r>
    </w:p>
    <w:bookmarkEnd w:id="211"/>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86"/>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13"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87"/>
      </w:r>
      <w:bookmarkEnd w:id="213"/>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12"/>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88"/>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14"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89"/>
      </w:r>
      <w:bookmarkEnd w:id="214"/>
    </w:p>
    <w:p w:rsidR="00DA1639" w:rsidRPr="00B1211D" w:rsidP="009A0B39">
      <w:pPr>
        <w:pStyle w:val="SHNormal"/>
        <w:keepNext/>
        <w:rPr>
          <w:b/>
        </w:rPr>
      </w:pPr>
      <w:r w:rsidRPr="00B1211D">
        <w:rPr>
          <w:b/>
        </w:rPr>
        <w:t>“</w:t>
      </w:r>
      <w:r w:rsidRPr="00B1211D">
        <w:rPr>
          <w:b/>
        </w:rPr>
        <w:t>Market Rent</w:t>
      </w:r>
      <w:r w:rsidRPr="00B1211D">
        <w:rPr>
          <w:b/>
        </w:rPr>
        <w:t>”</w:t>
      </w:r>
    </w:p>
    <w:bookmarkEnd w:id="209"/>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0"/>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15" w:name="_Ref499733874"/>
      <w:r w:rsidRPr="00B1211D">
        <w:rPr>
          <w:b/>
        </w:rPr>
        <w:t>Dispute resolution</w:t>
      </w:r>
      <w:bookmarkEnd w:id="215"/>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91"/>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16" w:name="_Ref384802712"/>
      <w:r w:rsidRPr="00B1211D">
        <w:rPr>
          <w:b/>
        </w:rPr>
        <w:t>Consequences of delay in agreeing the revised rent</w:t>
      </w:r>
      <w:bookmarkEnd w:id="216"/>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92"/>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17" w:name="_Toc536773143"/>
      <w:bookmarkStart w:id="218" w:name="_Ref498960407"/>
      <w:bookmarkEnd w:id="217"/>
      <w:bookmarkStart w:id="219" w:name="_Toc256000058"/>
      <w:bookmarkEnd w:id="219"/>
    </w:p>
    <w:p w:rsidR="00DA1639" w:rsidRPr="00B1211D" w:rsidP="00984F4F">
      <w:pPr>
        <w:pStyle w:val="SHScheduleSubHeading"/>
      </w:pPr>
      <w:bookmarkStart w:id="220" w:name="_Toc536773144"/>
      <w:bookmarkEnd w:id="218"/>
      <w:bookmarkStart w:id="221" w:name="_Toc256000059"/>
      <w:r w:rsidRPr="00B1211D">
        <w:t>Insurance and Damage Provisions</w:t>
      </w:r>
      <w:bookmarkEnd w:id="221"/>
      <w:bookmarkEnd w:id="220"/>
    </w:p>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222" w:name="_Ref322096178"/>
      <w:r w:rsidRPr="00B1211D">
        <w:t>The Tenant must pay on demand:</w:t>
      </w:r>
      <w:bookmarkEnd w:id="222"/>
    </w:p>
    <w:p w:rsidR="00DA1639" w:rsidRPr="00B1211D" w:rsidP="00984F4F">
      <w:pPr>
        <w:pStyle w:val="SHScheduleText3"/>
      </w:pPr>
      <w:r w:rsidRPr="00B1211D">
        <w:t>the whole of</w:t>
      </w:r>
      <w:r w:rsidRPr="00B1211D">
        <w:t>:</w:t>
      </w:r>
    </w:p>
    <w:p w:rsidR="00DA1639" w:rsidRPr="00B1211D" w:rsidP="00984F4F">
      <w:pPr>
        <w:pStyle w:val="SHScheduleText4"/>
      </w:pPr>
      <w:r w:rsidRPr="00B1211D">
        <w:t>the sums the Landlord pays</w:t>
      </w:r>
      <w:r>
        <w:rPr>
          <w:rStyle w:val="FootnoteReference"/>
        </w:rPr>
        <w:footnoteReference w:id="93"/>
      </w:r>
      <w:r w:rsidRPr="00B1211D">
        <w:t xml:space="preserve"> to comply with </w:t>
      </w:r>
      <w:r w:rsidRPr="00B1211D">
        <w:rPr>
          <w:b/>
          <w:bCs/>
        </w:rPr>
        <w:t xml:space="preserve">paragraph </w:t>
      </w:r>
      <w:r w:rsidRPr="00B1211D">
        <w:rPr>
          <w:b/>
        </w:rPr>
        <w:fldChar w:fldCharType="begin"/>
      </w:r>
      <w:r w:rsidRPr="00B1211D">
        <w:rPr>
          <w:b/>
        </w:rPr>
        <w:instrText xml:space="preserve"> REF _Ref382758655 \r \h  \* MERGEFORMAT </w:instrText>
      </w:r>
      <w:r w:rsidRPr="00B1211D">
        <w:rPr>
          <w:b/>
        </w:rPr>
        <w:fldChar w:fldCharType="separate"/>
      </w:r>
      <w:r w:rsidRPr="00B1211D" w:rsidR="00E34B10">
        <w:rPr>
          <w:b/>
        </w:rPr>
        <w:t>2.1</w:t>
      </w:r>
      <w:r w:rsidRPr="00B1211D">
        <w:rPr>
          <w:b/>
        </w:rPr>
        <w:fldChar w:fldCharType="end"/>
      </w:r>
      <w:r w:rsidRPr="00B1211D">
        <w:t>;</w:t>
      </w:r>
    </w:p>
    <w:p w:rsidR="00DA1639" w:rsidRPr="00B1211D" w:rsidP="00984F4F">
      <w:pPr>
        <w:pStyle w:val="SHScheduleText4"/>
      </w:pPr>
      <w:r w:rsidRPr="00B1211D">
        <w:t>the cost of valuations of</w:t>
      </w:r>
      <w:r w:rsidRPr="00B1211D">
        <w:t xml:space="preserve"> the Premises for insurance purposes made not more than once a year</w:t>
      </w:r>
      <w:r w:rsidRPr="00B1211D" w:rsidR="00D54E60">
        <w:t>; and</w:t>
      </w:r>
    </w:p>
    <w:p w:rsidR="00DA1639" w:rsidRPr="00B1211D" w:rsidP="00984F4F">
      <w:pPr>
        <w:pStyle w:val="SHScheduleText4"/>
      </w:pPr>
      <w:bookmarkStart w:id="223"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223"/>
    </w:p>
    <w:p w:rsidR="00DA1639" w:rsidRPr="00B1211D" w:rsidP="00984F4F">
      <w:pPr>
        <w:pStyle w:val="SHScheduleText3"/>
      </w:pPr>
      <w:bookmarkStart w:id="224" w:name="_Ref322097335"/>
      <w:r w:rsidRPr="00B1211D">
        <w:t xml:space="preserve">a sum equal to the amount that the insurers refuse to pay following damage or destruction by an Insured Risk to the </w:t>
      </w:r>
      <w:r w:rsidRPr="00B1211D">
        <w:t>Premises</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224"/>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225" w:name="_Ref403989534"/>
      <w:r w:rsidRPr="00B1211D">
        <w:rPr>
          <w:b/>
        </w:rPr>
        <w:t>Landlord</w:t>
      </w:r>
      <w:r w:rsidRPr="00B1211D" w:rsidR="00722814">
        <w:rPr>
          <w:b/>
        </w:rPr>
        <w:t>’</w:t>
      </w:r>
      <w:r w:rsidRPr="00B1211D">
        <w:rPr>
          <w:b/>
        </w:rPr>
        <w:t>s insurance obligations</w:t>
      </w:r>
      <w:bookmarkEnd w:id="225"/>
      <w:r>
        <w:rPr>
          <w:rStyle w:val="FootnoteReference"/>
          <w:b w:val="0"/>
        </w:rPr>
        <w:footnoteReference w:id="94"/>
      </w:r>
    </w:p>
    <w:p w:rsidR="00DA1639" w:rsidRPr="00B1211D" w:rsidP="00984F4F">
      <w:pPr>
        <w:pStyle w:val="SHScheduleText2"/>
      </w:pPr>
      <w:bookmarkStart w:id="226" w:name="_Ref382758655"/>
      <w:r w:rsidRPr="00B1211D">
        <w:t>The Landlord must insure (with a reputable insurer):</w:t>
      </w:r>
      <w:bookmarkEnd w:id="226"/>
    </w:p>
    <w:p w:rsidR="00DA1639" w:rsidRPr="00B1211D" w:rsidP="00984F4F">
      <w:pPr>
        <w:pStyle w:val="SHScheduleText3"/>
      </w:pPr>
      <w:bookmarkStart w:id="227" w:name="_Ref322097128"/>
      <w:r w:rsidRPr="00B1211D">
        <w:t xml:space="preserve">the </w:t>
      </w:r>
      <w:r w:rsidRPr="00B1211D">
        <w:t>Premises</w:t>
      </w:r>
      <w:r w:rsidRPr="00B1211D">
        <w:t xml:space="preserve"> against the Insured Risks in </w:t>
      </w:r>
      <w:r w:rsidRPr="00B1211D">
        <w:t>their</w:t>
      </w:r>
      <w:r w:rsidRPr="00B1211D">
        <w:t xml:space="preserve"> full reinstatement cost (including all professional fees and incidental expenses, debris removal, site clearance and irrecoverable VAT)</w:t>
      </w:r>
      <w:bookmarkEnd w:id="227"/>
      <w:r w:rsidRPr="00B1211D">
        <w:t>;</w:t>
      </w:r>
    </w:p>
    <w:p w:rsidR="00DA1639" w:rsidRPr="00B1211D" w:rsidP="00984F4F">
      <w:pPr>
        <w:pStyle w:val="SHScheduleText3"/>
      </w:pPr>
      <w:bookmarkStart w:id="228" w:name="_Ref322097139"/>
      <w:r w:rsidRPr="00B1211D">
        <w:t xml:space="preserve">against public liability relating to the </w:t>
      </w:r>
      <w:r w:rsidRPr="00B1211D">
        <w:t>Premises</w:t>
      </w:r>
      <w:r w:rsidRPr="00B1211D" w:rsidR="00D54E60">
        <w:t>; and</w:t>
      </w:r>
      <w:bookmarkEnd w:id="228"/>
    </w:p>
    <w:p w:rsidR="00DA1639" w:rsidRPr="00B1211D" w:rsidP="00984F4F">
      <w:pPr>
        <w:pStyle w:val="SHScheduleText3"/>
      </w:pPr>
      <w:bookmarkStart w:id="229" w:name="_Ref521409180"/>
      <w:r w:rsidRPr="00B1211D">
        <w:t>loss of the Main Rent</w:t>
      </w:r>
      <w:r w:rsidRPr="00B1211D">
        <w:t xml:space="preserve"> for the Risk Period,</w:t>
      </w:r>
      <w:bookmarkEnd w:id="229"/>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230" w:name="_Ref322097486"/>
      <w:r w:rsidRPr="00B1211D">
        <w:t xml:space="preserve">The Landlord must take reasonable steps to obtain any consents necessary for the reinstatement of the </w:t>
      </w:r>
      <w:r w:rsidRPr="00B1211D">
        <w:t>Premises</w:t>
      </w:r>
      <w:r w:rsidRPr="00B1211D">
        <w:t xml:space="preserve"> following destruction or damage by an Insured Risk.</w:t>
      </w:r>
      <w:bookmarkEnd w:id="230"/>
    </w:p>
    <w:p w:rsidR="00DA1639" w:rsidRPr="00B1211D" w:rsidP="00984F4F">
      <w:pPr>
        <w:pStyle w:val="SHScheduleText2"/>
      </w:pPr>
      <w:bookmarkStart w:id="231" w:name="_Ref355787506"/>
      <w:r w:rsidRPr="00B1211D">
        <w:t xml:space="preserve">Where it is lawful to do so, the Landlord must reinstate the </w:t>
      </w:r>
      <w:r w:rsidRPr="00B1211D">
        <w:t>Premises</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231"/>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1.1.1(c)</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1.1.2</w:t>
      </w:r>
      <w:r w:rsidRPr="00B1211D">
        <w:rPr>
          <w:b/>
        </w:rPr>
        <w:fldChar w:fldCharType="end"/>
      </w:r>
      <w:r w:rsidRPr="00B1211D" w:rsidR="00C36AA9">
        <w:t>.</w:t>
      </w:r>
    </w:p>
    <w:p w:rsidR="00DA1639" w:rsidRPr="00B1211D" w:rsidP="00984F4F">
      <w:pPr>
        <w:pStyle w:val="SHScheduleText2"/>
      </w:pPr>
      <w:bookmarkStart w:id="232" w:name="_Ref352935373"/>
      <w:r w:rsidRPr="00B1211D">
        <w:t xml:space="preserve">If there is destruction or damage to the </w:t>
      </w:r>
      <w:r w:rsidRPr="00B1211D">
        <w:t>Premises</w:t>
      </w:r>
      <w:r w:rsidRPr="00B1211D">
        <w:t xml:space="preserve"> by an Uninsured Risk that leaves the whole or substantially the whole of the Premises unfit for occupation and use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232"/>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233" w:name="_Ref392010912"/>
      <w:r w:rsidRPr="00B1211D">
        <w:rPr>
          <w:b/>
        </w:rPr>
        <w:t>Rent suspension</w:t>
      </w:r>
      <w:bookmarkEnd w:id="233"/>
    </w:p>
    <w:p w:rsidR="00DA1639" w:rsidRPr="00B1211D" w:rsidP="00984F4F">
      <w:pPr>
        <w:pStyle w:val="SHScheduleText2"/>
      </w:pPr>
      <w:bookmarkStart w:id="234"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Premises are</w:t>
      </w:r>
      <w:r w:rsidRPr="00B1211D">
        <w:t xml:space="preserve"> destroyed or damaged by any Insured Risk </w:t>
      </w:r>
      <w:r>
        <w:t>[</w:t>
      </w:r>
      <w:r w:rsidRPr="00B1211D">
        <w:t>or Uninsured Risk</w:t>
      </w:r>
      <w:r>
        <w:t>]</w:t>
      </w:r>
      <w:r>
        <w:rPr>
          <w:rStyle w:val="FootnoteReference"/>
        </w:rPr>
        <w:footnoteReference w:id="95"/>
      </w:r>
      <w:r w:rsidRPr="00B1211D">
        <w:t xml:space="preserve"> so that the Premises are unfit for occupation or use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1.1.2</w:t>
      </w:r>
      <w:r w:rsidRPr="00B1211D">
        <w:rPr>
          <w:b/>
        </w:rPr>
        <w:fldChar w:fldCharType="end"/>
      </w:r>
      <w:r w:rsidRPr="00B1211D">
        <w:t>.</w:t>
      </w:r>
      <w:bookmarkEnd w:id="234"/>
    </w:p>
    <w:p w:rsidR="00DA1639" w:rsidRPr="00B1211D" w:rsidP="00984F4F">
      <w:pPr>
        <w:pStyle w:val="SHScheduleText2"/>
      </w:pPr>
      <w:bookmarkStart w:id="235"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t xml:space="preserve"> or a fair proportion of </w:t>
      </w:r>
      <w:r w:rsidRPr="00B1211D">
        <w:t>it</w:t>
      </w:r>
      <w:r w:rsidRPr="00B1211D">
        <w:t>, will not be payable from and including the date of damage or destruction until the earliest of:</w:t>
      </w:r>
      <w:bookmarkEnd w:id="235"/>
    </w:p>
    <w:p w:rsidR="00DA1639" w:rsidRPr="00B1211D" w:rsidP="00984F4F">
      <w:pPr>
        <w:pStyle w:val="SHScheduleText3"/>
      </w:pPr>
      <w:r w:rsidRPr="00B1211D">
        <w:t>the date that the Premises are again fit for occupation and use</w:t>
      </w:r>
      <w:r w:rsidRPr="00B1211D">
        <w:t xml:space="preserve"> and ready to receive tenant</w:t>
      </w:r>
      <w:r w:rsidRPr="00B1211D" w:rsidR="00722814">
        <w:t>’</w:t>
      </w:r>
      <w:r w:rsidRPr="00B1211D">
        <w:t>s fitting out works;</w:t>
      </w:r>
    </w:p>
    <w:p w:rsidR="00DA1639" w:rsidRPr="00B1211D" w:rsidP="00984F4F">
      <w:pPr>
        <w:pStyle w:val="SHScheduleText3"/>
      </w:pPr>
      <w:bookmarkStart w:id="236" w:name="_Ref391900316"/>
      <w:r w:rsidRPr="00B1211D">
        <w:t>the end of the Risk Period</w:t>
      </w:r>
      <w:r w:rsidRPr="00B1211D" w:rsidR="00D54E60">
        <w:t>; and</w:t>
      </w:r>
      <w:bookmarkEnd w:id="236"/>
    </w:p>
    <w:p w:rsidR="00DA1639" w:rsidRPr="00B1211D" w:rsidP="00984F4F">
      <w:pPr>
        <w:pStyle w:val="SHScheduleText3"/>
      </w:pPr>
      <w:r w:rsidRPr="00B1211D">
        <w:t>the End Date.</w:t>
      </w:r>
    </w:p>
    <w:p w:rsidR="00DA1639" w:rsidRPr="00B1211D" w:rsidP="00984F4F">
      <w:pPr>
        <w:pStyle w:val="SHScheduleText2"/>
      </w:pPr>
      <w:bookmarkStart w:id="237"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37"/>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t xml:space="preserve"> for the period starting on the date </w:t>
      </w:r>
      <w:r w:rsidRPr="00B1211D">
        <w:t>it again becomes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238" w:name="_Ref499563142"/>
      <w:r w:rsidRPr="00B1211D">
        <w:rPr>
          <w:b/>
        </w:rPr>
        <w:t>Termination</w:t>
      </w:r>
      <w:bookmarkEnd w:id="238"/>
    </w:p>
    <w:p w:rsidR="00DA1639" w:rsidRPr="00B1211D" w:rsidP="00984F4F">
      <w:pPr>
        <w:pStyle w:val="SHScheduleText2"/>
      </w:pPr>
      <w:bookmarkStart w:id="239"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Premises</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bookmarkEnd w:id="239"/>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240" w:name="_Ref357773751"/>
      <w:bookmarkStart w:id="241" w:name="_Ref356485541"/>
      <w:r w:rsidRPr="00B1211D">
        <w:t xml:space="preserve">If, when the Risk Period ends, the </w:t>
      </w:r>
      <w:r w:rsidRPr="00B1211D">
        <w:t>Premises have</w:t>
      </w:r>
      <w:r w:rsidRPr="00B1211D">
        <w:t xml:space="preserve"> not been reinstated sufficiently so that Premises are again fit for occupation and use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1.1.1(c)</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1.1.2</w:t>
      </w:r>
      <w:r w:rsidRPr="00B1211D">
        <w:rPr>
          <w:b/>
        </w:rPr>
        <w:fldChar w:fldCharType="end"/>
      </w:r>
      <w:r w:rsidRPr="00B1211D">
        <w:t>.</w:t>
      </w:r>
    </w:p>
    <w:bookmarkEnd w:id="240"/>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241"/>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42" w:name="_Toc536773145"/>
      <w:bookmarkStart w:id="243" w:name="_Ref498961727"/>
      <w:bookmarkEnd w:id="242"/>
      <w:bookmarkStart w:id="244" w:name="_Toc256000060"/>
      <w:bookmarkEnd w:id="244"/>
    </w:p>
    <w:p w:rsidR="00DA1639" w:rsidRPr="00B1211D" w:rsidP="00984F4F">
      <w:pPr>
        <w:pStyle w:val="SHScheduleSubHeading"/>
      </w:pPr>
      <w:bookmarkStart w:id="245" w:name="_Toc536773146"/>
      <w:bookmarkEnd w:id="243"/>
      <w:bookmarkStart w:id="246" w:name="_Toc256000061"/>
      <w:r w:rsidRPr="00B1211D">
        <w:t>Title Matters</w:t>
      </w:r>
      <w:bookmarkEnd w:id="246"/>
      <w:bookmarkEnd w:id="245"/>
    </w:p>
    <w:p w:rsidR="00DA1639" w:rsidRPr="00B1211D" w:rsidP="009A0B39">
      <w:pPr>
        <w:pStyle w:val="SHScheduleText1"/>
        <w:keepNext/>
      </w:pPr>
      <w:r>
        <w:t>[</w:t>
      </w:r>
      <w:r w:rsidRPr="00B1211D">
        <w:rPr>
          <w:b/>
        </w:rPr>
        <w:t>Variations to the title guarantee</w:t>
      </w:r>
      <w:r>
        <w:rPr>
          <w:rStyle w:val="FootnoteReference"/>
        </w:rPr>
        <w:footnoteReference w:id="96"/>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97"/>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t>.</w:t>
      </w:r>
      <w:r>
        <w:rPr>
          <w:rStyle w:val="FootnoteReference"/>
        </w:rPr>
        <w:footnoteReference w:id="98"/>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99"/>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47" w:name="_Toc536773147"/>
      <w:bookmarkStart w:id="248" w:name="_Ref498963659"/>
      <w:bookmarkEnd w:id="247"/>
      <w:bookmarkStart w:id="249" w:name="_Toc256000062"/>
      <w:bookmarkEnd w:id="249"/>
    </w:p>
    <w:p w:rsidR="00DA1639" w:rsidRPr="00B1211D" w:rsidP="00984F4F">
      <w:pPr>
        <w:pStyle w:val="SHScheduleSubHeading"/>
      </w:pPr>
      <w:bookmarkStart w:id="250" w:name="_Toc536773148"/>
      <w:bookmarkEnd w:id="248"/>
      <w:bookmarkStart w:id="251" w:name="_Toc256000063"/>
      <w:r w:rsidRPr="00B1211D">
        <w:t>Works</w:t>
      </w:r>
      <w:bookmarkEnd w:id="251"/>
      <w:r>
        <w:rPr>
          <w:rStyle w:val="FootnoteReference"/>
          <w:b/>
        </w:rPr>
        <w:footnoteReference w:id="100"/>
      </w:r>
      <w:bookmarkEnd w:id="250"/>
    </w:p>
    <w:p w:rsidR="00DA1639" w:rsidRPr="00B1211D" w:rsidP="00984F4F">
      <w:pPr>
        <w:pStyle w:val="SHScheduleText1"/>
        <w:rPr>
          <w:b/>
        </w:rPr>
      </w:pPr>
      <w:bookmarkStart w:id="252" w:name="_Ref355780842"/>
      <w:r w:rsidRPr="00B1211D">
        <w:rPr>
          <w:b/>
        </w:rPr>
        <w:t>Defined terms</w:t>
      </w:r>
      <w:bookmarkEnd w:id="252"/>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5</w:t>
      </w:r>
      <w:r w:rsidRPr="00B1211D">
        <w:rPr>
          <w:b/>
        </w:rPr>
        <w:fldChar w:fldCharType="end"/>
      </w:r>
      <w:r w:rsidRPr="00B1211D">
        <w:t xml:space="preserve"> uses the following definitions:</w:t>
      </w:r>
    </w:p>
    <w:p w:rsidR="00DA1639" w:rsidRPr="00B1211D" w:rsidP="009A0B39">
      <w:pPr>
        <w:pStyle w:val="SHNormal"/>
        <w:keepNext/>
        <w:rPr>
          <w:b/>
        </w:rPr>
      </w:pPr>
      <w:bookmarkStart w:id="253"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253"/>
    </w:p>
    <w:p w:rsidR="00DA1639" w:rsidRPr="00B1211D" w:rsidP="009A0B39">
      <w:pPr>
        <w:pStyle w:val="SHNormal"/>
        <w:keepNext/>
        <w:rPr>
          <w:b/>
        </w:rPr>
      </w:pPr>
      <w:bookmarkStart w:id="254"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w:t>
      </w:r>
      <w:r>
        <w:t>or</w:t>
      </w:r>
      <w:r w:rsidRPr="00B1211D">
        <w:t xml:space="preserve"> otherwise required from owners, tenants or occupiers of</w:t>
      </w:r>
      <w:r w:rsidRPr="00B1211D">
        <w:t xml:space="preserve"> any adjoining premises.</w:t>
      </w:r>
    </w:p>
    <w:bookmarkEnd w:id="254"/>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4.19.4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01"/>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Premises</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255" w:name="_Ref358201880"/>
      <w:bookmarkStart w:id="256"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255"/>
      <w:r>
        <w:rPr>
          <w:rStyle w:val="FootnoteReference"/>
        </w:rPr>
        <w:footnoteReference w:id="102"/>
      </w:r>
      <w:bookmarkEnd w:id="256"/>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257" w:name="_Ref356813424"/>
      <w:bookmarkStart w:id="258" w:name="_Ref499016218"/>
      <w:r w:rsidRPr="00B1211D">
        <w:t>ensure that the Landlord is able to use and reproduce the as-built plans for any lawful purpose</w:t>
      </w:r>
      <w:bookmarkEnd w:id="257"/>
      <w:r w:rsidRPr="00B1211D">
        <w:t>.</w:t>
      </w:r>
      <w:bookmarkEnd w:id="258"/>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259" w:name="_Ref322094759"/>
    </w:p>
    <w:p w:rsidR="00DA1639" w:rsidRPr="00B1211D" w:rsidP="00984F4F">
      <w:pPr>
        <w:pStyle w:val="SHScheduleHeading"/>
      </w:pPr>
      <w:bookmarkStart w:id="260" w:name="_Toc536773149"/>
      <w:bookmarkStart w:id="261" w:name="_Ref498963039"/>
      <w:bookmarkEnd w:id="259"/>
      <w:bookmarkEnd w:id="260"/>
      <w:bookmarkStart w:id="262" w:name="_Toc256000064"/>
      <w:bookmarkEnd w:id="262"/>
    </w:p>
    <w:p w:rsidR="00DA1639" w:rsidRPr="00B1211D" w:rsidP="00984F4F">
      <w:pPr>
        <w:pStyle w:val="SHScheduleSubHeading"/>
      </w:pPr>
      <w:bookmarkStart w:id="263" w:name="_Toc536773150"/>
      <w:bookmarkEnd w:id="261"/>
      <w:bookmarkStart w:id="264" w:name="_Toc256000065"/>
      <w:r w:rsidRPr="00B1211D">
        <w:t>Sustainability</w:t>
      </w:r>
      <w:bookmarkEnd w:id="264"/>
      <w:r>
        <w:rPr>
          <w:rStyle w:val="FootnoteReference"/>
          <w:b/>
        </w:rPr>
        <w:footnoteReference w:id="103"/>
      </w:r>
      <w:bookmarkEnd w:id="263"/>
    </w:p>
    <w:p w:rsidR="00DA1639" w:rsidRPr="00B1211D" w:rsidP="009A0B39">
      <w:pPr>
        <w:pStyle w:val="SHScheduleText1"/>
        <w:keepNext/>
        <w:rPr>
          <w:b/>
        </w:rPr>
      </w:pPr>
      <w:bookmarkStart w:id="265"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w:t>
      </w:r>
    </w:p>
    <w:p w:rsidR="00DA1639" w:rsidRPr="00B1211D" w:rsidP="009A0B39">
      <w:pPr>
        <w:pStyle w:val="SHScheduleText1"/>
        <w:keepNext/>
      </w:pPr>
      <w:r w:rsidRPr="00B1211D">
        <w:rPr>
          <w:b/>
        </w:rPr>
        <w:t>Environmental forum</w:t>
      </w:r>
      <w:r>
        <w:rPr>
          <w:rStyle w:val="FootnoteReference"/>
        </w:rPr>
        <w:footnoteReference w:id="104"/>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Premises</w:t>
      </w:r>
      <w:r w:rsidRPr="00B1211D">
        <w:t>;</w:t>
      </w:r>
    </w:p>
    <w:p w:rsidR="00DA1639" w:rsidRPr="00B1211D" w:rsidP="00984F4F">
      <w:pPr>
        <w:pStyle w:val="SHScheduleText3"/>
      </w:pPr>
      <w:r w:rsidRPr="00B1211D">
        <w:t xml:space="preserve">agree targets and strategies for a travel plan for travelling to and from the </w:t>
      </w:r>
      <w:r w:rsidRPr="00B1211D">
        <w:t>Premises</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Premises</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266" w:name="_Ref386188892"/>
      <w:r w:rsidRPr="00B1211D">
        <w:rPr>
          <w:b/>
        </w:rPr>
        <w:t>Data sharing</w:t>
      </w:r>
      <w:bookmarkEnd w:id="266"/>
    </w:p>
    <w:p w:rsidR="00DA1639" w:rsidRPr="00B1211D" w:rsidP="00984F4F">
      <w:pPr>
        <w:pStyle w:val="SHScheduleText2"/>
      </w:pPr>
      <w:r w:rsidRPr="00B1211D">
        <w:t>The Landlord and the Tenant will share the Environmental Performance data they hold relating to the Premises</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rsidR="00D54E60">
        <w:t>; and</w:t>
      </w:r>
    </w:p>
    <w:p w:rsidR="00DA1639" w:rsidRPr="00B1211D" w:rsidP="00984F4F">
      <w:pPr>
        <w:pStyle w:val="SHScheduleText3"/>
      </w:pPr>
      <w:r w:rsidRPr="00B1211D">
        <w:t>measuring the Environmental Performance of the Premises</w:t>
      </w:r>
      <w:r w:rsidRPr="00B1211D">
        <w:t xml:space="preserve"> against any agreed targets.</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The</w:t>
      </w:r>
      <w:r w:rsidRPr="00B1211D">
        <w:t xml:space="preserve"> Tenant will take into consideration any impact on the Environmental Performance of the Premises</w:t>
      </w:r>
      <w:r w:rsidRPr="00B1211D">
        <w:t xml:space="preserve"> from any proposed works to or at the Premises</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67" w:name="_Toc536773151"/>
      <w:bookmarkStart w:id="268" w:name="_Ref498963698"/>
      <w:bookmarkEnd w:id="267"/>
      <w:bookmarkStart w:id="269" w:name="_Toc256000066"/>
      <w:bookmarkEnd w:id="269"/>
    </w:p>
    <w:p w:rsidR="00DA1639" w:rsidRPr="00B1211D" w:rsidP="00984F4F">
      <w:pPr>
        <w:pStyle w:val="SHScheduleSubHeading"/>
      </w:pPr>
      <w:bookmarkStart w:id="270" w:name="_Toc536773152"/>
      <w:bookmarkEnd w:id="268"/>
      <w:bookmarkStart w:id="271" w:name="_Toc256000067"/>
      <w:r w:rsidRPr="00B1211D">
        <w:t>Underletting</w:t>
      </w:r>
      <w:bookmarkEnd w:id="271"/>
      <w:bookmarkEnd w:id="270"/>
    </w:p>
    <w:p w:rsidR="00DA1639" w:rsidRPr="00B1211D" w:rsidP="009A0B39">
      <w:pPr>
        <w:pStyle w:val="SHScheduleText1"/>
        <w:keepNext/>
        <w:rPr>
          <w:b/>
        </w:rPr>
      </w:pPr>
      <w:bookmarkStart w:id="272" w:name="_Ref322356894"/>
      <w:bookmarkEnd w:id="265"/>
      <w:r w:rsidRPr="00B1211D">
        <w:rPr>
          <w:b/>
        </w:rPr>
        <w:t>Defined terms</w:t>
      </w:r>
      <w:bookmarkEnd w:id="272"/>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7</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05"/>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rsidR="00054C1D">
        <w:t>in the case of an Underlease of a Permitted Part</w:t>
      </w:r>
      <w:r w:rsidRPr="00B1211D" w:rsidR="00745D31">
        <w:t xml:space="preserve">, </w:t>
      </w:r>
      <w:r w:rsidRPr="00B1211D" w:rsidR="00054C1D">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06"/>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273"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07"/>
      </w:r>
      <w:bookmarkEnd w:id="273"/>
    </w:p>
    <w:p w:rsidR="00DA1639" w:rsidRPr="00B1211D" w:rsidP="00984F4F">
      <w:pPr>
        <w:pStyle w:val="SHDefinitiona"/>
      </w:pPr>
      <w:r>
        <w:t>[</w:t>
      </w:r>
      <w:bookmarkStart w:id="274" w:name="_Ref535238761"/>
      <w:bookmarkStart w:id="275" w:name="_Ref409511619"/>
      <w:r w:rsidRPr="00B1211D">
        <w:t>containing provisions requiring any Sub-Underlease to contain:</w:t>
      </w:r>
      <w:bookmarkEnd w:id="274"/>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275"/>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08"/>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measured in accordance with the edition of the Code of Measuring Practice as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109"/>
      </w:r>
      <w:r>
        <w: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part of the Premises:</w:t>
      </w:r>
    </w:p>
    <w:p w:rsidR="00DA1639" w:rsidRPr="00B1211D" w:rsidP="00E34B10">
      <w:pPr>
        <w:pStyle w:val="SHDefinitiona"/>
        <w:numPr>
          <w:ilvl w:val="0"/>
          <w:numId w:val="54"/>
        </w:numPr>
      </w:pPr>
      <w:r w:rsidRPr="00B1211D">
        <w:t>that is self-contained;</w:t>
      </w:r>
    </w:p>
    <w:p w:rsidR="00DA1639" w:rsidRPr="00B1211D" w:rsidP="00984F4F">
      <w:pPr>
        <w:pStyle w:val="SHDefinitiona"/>
      </w:pPr>
      <w:r w:rsidRPr="00B1211D">
        <w:t>capable of separate beneficial occupation;</w:t>
      </w:r>
    </w:p>
    <w:p w:rsidR="00DA1639" w:rsidRPr="00B1211D" w:rsidP="00984F4F">
      <w:pPr>
        <w:pStyle w:val="SHDefinitiona"/>
      </w:pPr>
      <w:r w:rsidRPr="00B1211D">
        <w:t>having independent means of access, for general access and for servicing, from the public highway</w:t>
      </w:r>
      <w:r w:rsidRPr="00B1211D">
        <w:t xml:space="preserve"> or from those parts of the Premises approved by the Landlord as common parts for the use and enjoyment of the Tenant and any permitted undertenants of the Premises;</w:t>
      </w:r>
    </w:p>
    <w:p w:rsidR="00B7487A" w:rsidRPr="00B1211D" w:rsidP="00984F4F">
      <w:pPr>
        <w:pStyle w:val="SHDefinitiona"/>
      </w:pPr>
      <w:r w:rsidRPr="00B1211D">
        <w:t xml:space="preserve">has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 xml:space="preserve"> nor more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rsidR="00D54E60">
        <w:t>; and</w:t>
      </w:r>
    </w:p>
    <w:p w:rsidR="00DA1639" w:rsidRPr="00B1211D" w:rsidP="00984F4F">
      <w:pPr>
        <w:pStyle w:val="SHDefinitiona"/>
      </w:pPr>
      <w:r w:rsidRPr="00B1211D">
        <w:t xml:space="preserve">that, once underlet, leaves the remainder of the Premises self-contained and capable of separate beneficial occupation with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276"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276"/>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277" w:name="_Toc536773153"/>
      <w:bookmarkStart w:id="278" w:name="_Ref498960213"/>
      <w:bookmarkEnd w:id="277"/>
      <w:bookmarkStart w:id="279" w:name="_Toc256000068"/>
      <w:bookmarkEnd w:id="279"/>
    </w:p>
    <w:p w:rsidR="00DA1639" w:rsidRPr="00B1211D" w:rsidP="00984F4F">
      <w:pPr>
        <w:pStyle w:val="SHScheduleSubHeading"/>
      </w:pPr>
      <w:bookmarkStart w:id="280" w:name="_Toc536773154"/>
      <w:bookmarkEnd w:id="278"/>
      <w:bookmarkStart w:id="281" w:name="_Toc256000069"/>
      <w:r w:rsidRPr="00B1211D">
        <w:t>Environmental protection</w:t>
      </w:r>
      <w:bookmarkEnd w:id="281"/>
      <w:bookmarkEnd w:id="280"/>
    </w:p>
    <w:p w:rsidR="00DA1639" w:rsidRPr="00B1211D" w:rsidP="00984F4F">
      <w:pPr>
        <w:pStyle w:val="SHNormal"/>
      </w:pPr>
      <w:r>
        <w:t>[</w:t>
      </w:r>
      <w:r w:rsidRPr="00B1211D">
        <w:rPr>
          <w:b/>
          <w:bCs/>
        </w:rPr>
        <w:t>Note</w:t>
      </w:r>
      <w:r w:rsidRPr="00B1211D" w:rsidR="00B7487A">
        <w:rPr>
          <w:b/>
          <w:bCs/>
        </w:rPr>
        <w:t xml:space="preserve">: </w:t>
      </w:r>
      <w:r w:rsidRPr="00B1211D">
        <w:rPr>
          <w:b/>
          <w:bCs/>
        </w:rPr>
        <w:t xml:space="preserve">This </w:t>
      </w:r>
      <w:r w:rsidRPr="00B1211D" w:rsidR="00D54E60">
        <w:rPr>
          <w:b/>
          <w:bCs/>
        </w:rPr>
        <w:t>Schedule </w:t>
      </w:r>
      <w:r w:rsidRPr="00B1211D">
        <w:rPr>
          <w:b/>
          <w:bCs/>
        </w:rPr>
        <w:t>should only be used where the proposed use of the Premises gives rise to a substantial risk of pollution or contamination of the Premises or adjoining premises.</w:t>
      </w:r>
      <w:r>
        <w:t>]</w:t>
      </w:r>
    </w:p>
    <w:p w:rsidR="00DA1639" w:rsidRPr="00B1211D" w:rsidP="00E34B10">
      <w:pPr>
        <w:pStyle w:val="SHScheduleText1"/>
        <w:keepNext/>
        <w:rPr>
          <w:b/>
        </w:rPr>
      </w:pPr>
      <w:r w:rsidRPr="00B1211D">
        <w:rPr>
          <w:b/>
        </w:rPr>
        <w:t>Defined terms</w:t>
      </w:r>
    </w:p>
    <w:p w:rsidR="00DA1639" w:rsidRPr="00B1211D" w:rsidP="00984F4F">
      <w:pPr>
        <w:pStyle w:val="SHParagraph1"/>
      </w:pPr>
      <w:r w:rsidRPr="00B1211D">
        <w:t xml:space="preserve">This </w:t>
      </w:r>
      <w:r w:rsidRPr="00B1211D">
        <w:rPr>
          <w:b/>
          <w:bCs/>
        </w:rPr>
        <w:fldChar w:fldCharType="begin"/>
      </w:r>
      <w:r w:rsidRPr="00B1211D">
        <w:rPr>
          <w:b/>
        </w:rPr>
        <w:instrText xml:space="preserve"> REF _Ref498960213 \n \h </w:instrText>
      </w:r>
      <w:r w:rsidRPr="00B1211D">
        <w:rPr>
          <w:b/>
          <w:bCs/>
        </w:rPr>
        <w:instrText xml:space="preserve"> \* MERGEFORMAT </w:instrText>
      </w:r>
      <w:r w:rsidRPr="00B1211D">
        <w:rPr>
          <w:b/>
          <w:bCs/>
        </w:rPr>
        <w:fldChar w:fldCharType="separate"/>
      </w:r>
      <w:r w:rsidRPr="00B1211D" w:rsidR="00E34B10">
        <w:rPr>
          <w:b/>
        </w:rPr>
        <w:t>Schedule 8</w:t>
      </w:r>
      <w:r w:rsidRPr="00B1211D">
        <w:rPr>
          <w:b/>
          <w:bCs/>
        </w:rPr>
        <w:fldChar w:fldCharType="end"/>
      </w:r>
      <w:r w:rsidRPr="00B1211D">
        <w:t xml:space="preserve"> uses the following defined terms:</w:t>
      </w:r>
    </w:p>
    <w:p w:rsidR="00DA1639" w:rsidRPr="00B1211D" w:rsidP="00E34B10">
      <w:pPr>
        <w:pStyle w:val="SHNormal"/>
        <w:keepNext/>
        <w:rPr>
          <w:b/>
        </w:rPr>
      </w:pPr>
      <w:r w:rsidRPr="00B1211D">
        <w:rPr>
          <w:b/>
        </w:rPr>
        <w:t>“</w:t>
      </w:r>
      <w:r w:rsidRPr="00B1211D">
        <w:rPr>
          <w:b/>
        </w:rPr>
        <w:t>199</w:t>
      </w:r>
      <w:r w:rsidRPr="00B1211D" w:rsidR="00D54E60">
        <w:rPr>
          <w:b/>
        </w:rPr>
        <w:t>0 </w:t>
      </w:r>
      <w:r w:rsidRPr="00B1211D">
        <w:rPr>
          <w:b/>
        </w:rPr>
        <w:t>Act</w:t>
      </w:r>
      <w:r w:rsidRPr="00B1211D">
        <w:rPr>
          <w:b/>
        </w:rPr>
        <w:t>”</w:t>
      </w:r>
    </w:p>
    <w:p w:rsidR="00DA1639" w:rsidRPr="00B1211D" w:rsidP="00984F4F">
      <w:pPr>
        <w:pStyle w:val="SHParagraph1"/>
      </w:pPr>
      <w:r w:rsidRPr="00B1211D">
        <w:t>the Environmental Protection Act</w:t>
      </w:r>
      <w:r w:rsidRPr="00B1211D" w:rsidR="00D54E60">
        <w:t> 1</w:t>
      </w:r>
      <w:r w:rsidRPr="00B1211D">
        <w:t>990;</w:t>
      </w:r>
    </w:p>
    <w:p w:rsidR="00DA1639" w:rsidRPr="00B1211D" w:rsidP="00E34B10">
      <w:pPr>
        <w:pStyle w:val="SHNormal"/>
        <w:keepNext/>
        <w:rPr>
          <w:b/>
        </w:rPr>
      </w:pPr>
      <w:r w:rsidRPr="00B1211D">
        <w:rPr>
          <w:b/>
        </w:rPr>
        <w:t>“</w:t>
      </w:r>
      <w:r w:rsidRPr="00B1211D">
        <w:rPr>
          <w:b/>
        </w:rPr>
        <w:t>Contamination</w:t>
      </w:r>
      <w:r w:rsidRPr="00B1211D">
        <w:rPr>
          <w:b/>
        </w:rPr>
        <w:t>”</w:t>
      </w:r>
    </w:p>
    <w:p w:rsidR="00DA1639" w:rsidRPr="00B1211D" w:rsidP="00984F4F">
      <w:pPr>
        <w:pStyle w:val="SHParagraph1"/>
      </w:pPr>
      <w:r w:rsidRPr="00B1211D">
        <w:t>all or any of the following arising from Tenant</w:t>
      </w:r>
      <w:r w:rsidRPr="00B1211D" w:rsidR="00722814">
        <w:t>’</w:t>
      </w:r>
      <w:r w:rsidRPr="00B1211D">
        <w:t>s use of the Premises:</w:t>
      </w:r>
    </w:p>
    <w:p w:rsidR="00DA1639" w:rsidRPr="00B1211D" w:rsidP="00E34B10">
      <w:pPr>
        <w:pStyle w:val="SHDefinitiona"/>
        <w:numPr>
          <w:ilvl w:val="0"/>
          <w:numId w:val="55"/>
        </w:numPr>
      </w:pPr>
      <w:r w:rsidRPr="00B1211D">
        <w:t>the presence in, on, under or over the Premises</w:t>
      </w:r>
      <w:r w:rsidRPr="00B1211D">
        <w:t xml:space="preserve"> of any Hazardous Material or Waste</w:t>
      </w:r>
      <w:r w:rsidRPr="00B1211D" w:rsidR="00D54E60">
        <w:t>; and</w:t>
      </w:r>
    </w:p>
    <w:p w:rsidR="00DA1639" w:rsidRPr="00B1211D" w:rsidP="00984F4F">
      <w:pPr>
        <w:pStyle w:val="SHDefinitiona"/>
      </w:pPr>
      <w:r w:rsidRPr="00B1211D">
        <w:t>the migration or other escape of any such Hazardous Materials or Waste from the Premises</w:t>
      </w:r>
      <w:r w:rsidRPr="00B1211D">
        <w:t>;</w:t>
      </w:r>
    </w:p>
    <w:p w:rsidR="00DA1639" w:rsidRPr="00B1211D" w:rsidP="00E34B10">
      <w:pPr>
        <w:pStyle w:val="SHNormal"/>
        <w:keepNext/>
        <w:rPr>
          <w:b/>
        </w:rPr>
      </w:pPr>
      <w:r w:rsidRPr="00B1211D">
        <w:rPr>
          <w:b/>
        </w:rPr>
        <w:t>“</w:t>
      </w:r>
      <w:r w:rsidRPr="00B1211D">
        <w:rPr>
          <w:b/>
        </w:rPr>
        <w:t>Environment</w:t>
      </w:r>
      <w:r w:rsidRPr="00B1211D">
        <w:rPr>
          <w:b/>
        </w:rPr>
        <w:t>”</w:t>
      </w:r>
    </w:p>
    <w:p w:rsidR="00DA1639" w:rsidRPr="00B1211D" w:rsidP="00984F4F">
      <w:pPr>
        <w:pStyle w:val="SHParagraph1"/>
      </w:pPr>
      <w:r w:rsidRPr="00B1211D">
        <w:t>air, including without limitation the air within buildings and within other natural or man-made structures, water and land and any living organisms or eco-systems supported by them;</w:t>
      </w:r>
    </w:p>
    <w:p w:rsidR="00DA1639" w:rsidRPr="00B1211D" w:rsidP="00E34B10">
      <w:pPr>
        <w:pStyle w:val="SHNormal"/>
        <w:keepNext/>
        <w:rPr>
          <w:b/>
        </w:rPr>
      </w:pPr>
      <w:r w:rsidRPr="00B1211D">
        <w:rPr>
          <w:b/>
        </w:rPr>
        <w:t>“</w:t>
      </w:r>
      <w:r w:rsidRPr="00B1211D">
        <w:rPr>
          <w:b/>
        </w:rPr>
        <w:t>Environmental Authority</w:t>
      </w:r>
      <w:r w:rsidRPr="00B1211D">
        <w:rPr>
          <w:b/>
        </w:rPr>
        <w:t>”</w:t>
      </w:r>
    </w:p>
    <w:p w:rsidR="00DA1639" w:rsidRPr="00B1211D" w:rsidP="00984F4F">
      <w:pPr>
        <w:pStyle w:val="SHParagraph1"/>
      </w:pPr>
      <w:r w:rsidRPr="00B1211D">
        <w:t>any authority acting in accordance with its powers and duties under Environmental Law;</w:t>
      </w:r>
    </w:p>
    <w:p w:rsidR="00DA1639" w:rsidRPr="00B1211D" w:rsidP="00E34B10">
      <w:pPr>
        <w:pStyle w:val="SHNormal"/>
        <w:keepNext/>
        <w:rPr>
          <w:b/>
        </w:rPr>
      </w:pPr>
      <w:r w:rsidRPr="00B1211D">
        <w:rPr>
          <w:b/>
        </w:rPr>
        <w:t>“</w:t>
      </w:r>
      <w:r w:rsidRPr="00B1211D">
        <w:rPr>
          <w:b/>
        </w:rPr>
        <w:t>Environmental Law</w:t>
      </w:r>
      <w:r w:rsidRPr="00B1211D">
        <w:rPr>
          <w:b/>
        </w:rPr>
        <w:t>”</w:t>
      </w:r>
    </w:p>
    <w:p w:rsidR="00DA1639" w:rsidRPr="00B1211D" w:rsidP="00984F4F">
      <w:pPr>
        <w:pStyle w:val="SHParagraph1"/>
      </w:pPr>
      <w:r w:rsidRPr="00B1211D">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rsidR="00DA1639" w:rsidRPr="00B1211D" w:rsidP="00E34B10">
      <w:pPr>
        <w:pStyle w:val="SHNormal"/>
        <w:keepNext/>
        <w:rPr>
          <w:b/>
        </w:rPr>
      </w:pPr>
      <w:r w:rsidRPr="00B1211D">
        <w:rPr>
          <w:b/>
        </w:rPr>
        <w:t>“</w:t>
      </w:r>
      <w:r w:rsidRPr="00B1211D">
        <w:rPr>
          <w:b/>
        </w:rPr>
        <w:t>Environmental Notice</w:t>
      </w:r>
      <w:r w:rsidRPr="00B1211D">
        <w:rPr>
          <w:b/>
        </w:rPr>
        <w:t>”</w:t>
      </w:r>
    </w:p>
    <w:p w:rsidR="00DA1639" w:rsidRPr="00B1211D" w:rsidP="00984F4F">
      <w:pPr>
        <w:pStyle w:val="SHParagraph1"/>
      </w:pPr>
      <w:r w:rsidRPr="00B1211D">
        <w:t>any statutory notice or formal requirement of any court or any Environmental Authority relating to Contamination or the contact with or exposure of any person on the Premises to Hazardous Materials, Prohibited Materials or Waste;</w:t>
      </w:r>
    </w:p>
    <w:p w:rsidR="00DA1639" w:rsidRPr="00B1211D" w:rsidP="00E34B10">
      <w:pPr>
        <w:pStyle w:val="SHNormal"/>
        <w:keepNext/>
        <w:rPr>
          <w:b/>
        </w:rPr>
      </w:pPr>
      <w:r w:rsidRPr="00B1211D">
        <w:rPr>
          <w:b/>
        </w:rPr>
        <w:t>“</w:t>
      </w:r>
      <w:r w:rsidRPr="00B1211D">
        <w:rPr>
          <w:b/>
        </w:rPr>
        <w:t>Environmental Permits</w:t>
      </w:r>
      <w:r w:rsidRPr="00B1211D">
        <w:rPr>
          <w:b/>
        </w:rPr>
        <w:t>”</w:t>
      </w:r>
    </w:p>
    <w:p w:rsidR="00DA1639" w:rsidRPr="00B1211D" w:rsidP="00984F4F">
      <w:pPr>
        <w:pStyle w:val="SHParagraph1"/>
      </w:pPr>
      <w:r w:rsidRPr="00B1211D">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rsidR="00DA1639" w:rsidRPr="00B1211D" w:rsidP="00E34B10">
      <w:pPr>
        <w:pStyle w:val="SHNormal"/>
        <w:keepNext/>
        <w:rPr>
          <w:b/>
        </w:rPr>
      </w:pPr>
      <w:r w:rsidRPr="00B1211D">
        <w:rPr>
          <w:b/>
        </w:rPr>
        <w:t>“</w:t>
      </w:r>
      <w:r w:rsidRPr="00B1211D">
        <w:rPr>
          <w:b/>
        </w:rPr>
        <w:t>Hazardous Material</w:t>
      </w:r>
      <w:r w:rsidRPr="00B1211D">
        <w:rPr>
          <w:b/>
        </w:rPr>
        <w:t>”</w:t>
      </w:r>
    </w:p>
    <w:p w:rsidR="00DA1639" w:rsidRPr="00B1211D" w:rsidP="00984F4F">
      <w:pPr>
        <w:pStyle w:val="SHParagraph1"/>
      </w:pPr>
      <w:r w:rsidRPr="00B1211D">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rsidR="00DA1639" w:rsidRPr="00B1211D" w:rsidP="00E34B10">
      <w:pPr>
        <w:pStyle w:val="SHNormal"/>
        <w:keepNext/>
        <w:rPr>
          <w:b/>
        </w:rPr>
      </w:pPr>
      <w:r w:rsidRPr="00B1211D">
        <w:rPr>
          <w:b/>
        </w:rPr>
        <w:t>“</w:t>
      </w:r>
      <w:r w:rsidRPr="00B1211D">
        <w:rPr>
          <w:b/>
        </w:rPr>
        <w:t>Prohibited Materials</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56"/>
        </w:numPr>
      </w:pPr>
      <w:r w:rsidRPr="00B1211D">
        <w:t>special waste as defined in the Hazardous Waste (England and Wales) Regulations</w:t>
      </w:r>
      <w:r w:rsidRPr="00B1211D" w:rsidR="00D54E60">
        <w:t> 2</w:t>
      </w:r>
      <w:r w:rsidRPr="00B1211D">
        <w:t>005;</w:t>
      </w:r>
    </w:p>
    <w:p w:rsidR="00DA1639" w:rsidRPr="00B1211D" w:rsidP="00984F4F">
      <w:pPr>
        <w:pStyle w:val="SHDefinitiona"/>
      </w:pPr>
      <w:r w:rsidRPr="00B1211D">
        <w:t xml:space="preserve">radioactive waste as defined in </w:t>
      </w:r>
      <w:r w:rsidRPr="00A13E63" w:rsidR="00A13E63">
        <w:t>the Environmental Permitting (England and Wales) Regulations 2016</w:t>
      </w:r>
      <w:r w:rsidRPr="00B1211D" w:rsidR="00D54E60">
        <w:t>; and</w:t>
      </w:r>
    </w:p>
    <w:p w:rsidR="00DA1639" w:rsidRPr="00B1211D" w:rsidP="00984F4F">
      <w:pPr>
        <w:pStyle w:val="SHDefinitiona"/>
      </w:pPr>
      <w:r w:rsidRPr="00B1211D">
        <w:t>controlled waste as defined in the</w:t>
      </w:r>
      <w:r w:rsidRPr="00B1211D" w:rsidR="00D54E60">
        <w:t> 1</w:t>
      </w:r>
      <w:r w:rsidRPr="00B1211D">
        <w:t>99</w:t>
      </w:r>
      <w:r w:rsidRPr="00B1211D" w:rsidR="00D54E60">
        <w:t>0 </w:t>
      </w:r>
      <w:r w:rsidRPr="00B1211D">
        <w:t>Act that may produce concentrations of noxious gases or liquids capable of creating Contamination</w:t>
      </w:r>
      <w:r w:rsidRPr="00B1211D" w:rsidR="00D54E60">
        <w:t>; and</w:t>
      </w:r>
    </w:p>
    <w:p w:rsidR="00DA1639" w:rsidRPr="00B1211D" w:rsidP="00E34B10">
      <w:pPr>
        <w:pStyle w:val="SHNormal"/>
        <w:keepNext/>
        <w:rPr>
          <w:b/>
        </w:rPr>
      </w:pPr>
      <w:r w:rsidRPr="00B1211D">
        <w:rPr>
          <w:b/>
        </w:rPr>
        <w:t>“</w:t>
      </w:r>
      <w:r w:rsidRPr="00B1211D">
        <w:rPr>
          <w:b/>
        </w:rPr>
        <w:t>Waste</w:t>
      </w:r>
      <w:r w:rsidRPr="00B1211D">
        <w:rPr>
          <w:b/>
        </w:rPr>
        <w:t>”</w:t>
      </w:r>
    </w:p>
    <w:p w:rsidR="00DA1639" w:rsidRPr="00B1211D" w:rsidP="00984F4F">
      <w:pPr>
        <w:pStyle w:val="SHParagraph1"/>
      </w:pPr>
      <w:r w:rsidRPr="00B1211D">
        <w:t>any discarded, unwanted or surplus substance irrespective of whether it is capable of being recycled or recovered or has any value.</w:t>
      </w:r>
    </w:p>
    <w:p w:rsidR="00DA1639" w:rsidRPr="00B1211D" w:rsidP="00E34B10">
      <w:pPr>
        <w:pStyle w:val="SHScheduleText1"/>
        <w:keepNext/>
        <w:rPr>
          <w:b/>
        </w:rPr>
      </w:pPr>
      <w:r w:rsidRPr="00B1211D">
        <w:rPr>
          <w:b/>
        </w:rPr>
        <w:t>Environmental Permits</w:t>
      </w:r>
    </w:p>
    <w:p w:rsidR="00DA1639" w:rsidRPr="00B1211D" w:rsidP="00984F4F">
      <w:pPr>
        <w:pStyle w:val="SHScheduleText2"/>
      </w:pPr>
      <w:r w:rsidRPr="00B1211D">
        <w:t>The Tenant must ensure that all Environmental Permits required for the Permitted Use remain in force during the Term in the name of the Tenant.</w:t>
      </w:r>
    </w:p>
    <w:p w:rsidR="00DA1639" w:rsidRPr="00B1211D" w:rsidP="00984F4F">
      <w:pPr>
        <w:pStyle w:val="SHScheduleText2"/>
      </w:pPr>
      <w:r w:rsidRPr="00B1211D">
        <w:t>The Tenant must apply for and take reasonable steps to obtain renewals of the Environmental Permits and pay any fees required for their renewal.</w:t>
      </w:r>
    </w:p>
    <w:p w:rsidR="00DA1639" w:rsidRPr="00B1211D" w:rsidP="00984F4F">
      <w:pPr>
        <w:pStyle w:val="SHScheduleText2"/>
      </w:pPr>
      <w:r w:rsidRPr="00B1211D">
        <w:t>The Tenant must comply with all undertakings given to the Environmental Authorities in respect of the Premises and must comply with all conditions lawfully contained in the Environmental Permits.</w:t>
      </w:r>
    </w:p>
    <w:p w:rsidR="00DA1639" w:rsidRPr="00B1211D" w:rsidP="00984F4F">
      <w:pPr>
        <w:pStyle w:val="SHScheduleText2"/>
      </w:pPr>
      <w:r w:rsidRPr="00B1211D">
        <w:t>The Tenant must give notice of and provide copies to the Landlord as soon as reasonably practicable of any:</w:t>
      </w:r>
    </w:p>
    <w:p w:rsidR="00DA1639" w:rsidRPr="00B1211D" w:rsidP="00984F4F">
      <w:pPr>
        <w:pStyle w:val="SHScheduleText3"/>
      </w:pPr>
      <w:r w:rsidRPr="00B1211D">
        <w:t>undertakings given and conditions agreed in respect of the Premises or the Environmental Permits;</w:t>
      </w:r>
    </w:p>
    <w:p w:rsidR="00DA1639" w:rsidRPr="00B1211D" w:rsidP="00984F4F">
      <w:pPr>
        <w:pStyle w:val="SHScheduleText3"/>
      </w:pPr>
      <w:r w:rsidRPr="00B1211D">
        <w:t>notices that will have an adverse affect on the Environmental Permits</w:t>
      </w:r>
      <w:r w:rsidRPr="00B1211D" w:rsidR="00D54E60">
        <w:t>; and</w:t>
      </w:r>
    </w:p>
    <w:p w:rsidR="00DA1639" w:rsidRPr="00B1211D" w:rsidP="00984F4F">
      <w:pPr>
        <w:pStyle w:val="SHScheduleText3"/>
      </w:pPr>
      <w:r w:rsidRPr="00B1211D">
        <w:t>complaints or warnings received by the Tenant in respect of the Premises or the Permitted Use from the Environmental Authorities or any other person or body.</w:t>
      </w:r>
    </w:p>
    <w:p w:rsidR="00DA1639" w:rsidRPr="00B1211D" w:rsidP="00984F4F">
      <w:pPr>
        <w:pStyle w:val="SHScheduleText2"/>
      </w:pPr>
      <w:r w:rsidRPr="00B1211D">
        <w:t>The Tenant must not do or omit to do anything on the Premises that would have an adverse effect on the Environmental Permits, their renewal or the use of the Premises for the Permitted Use.</w:t>
      </w:r>
    </w:p>
    <w:p w:rsidR="00DA1639" w:rsidRPr="00B1211D" w:rsidP="00E34B10">
      <w:pPr>
        <w:pStyle w:val="SHScheduleText1"/>
        <w:keepNext/>
        <w:rPr>
          <w:b/>
        </w:rPr>
      </w:pPr>
      <w:r w:rsidRPr="00B1211D">
        <w:rPr>
          <w:b/>
        </w:rPr>
        <w:t>Variations to Environmental Permits</w:t>
      </w:r>
    </w:p>
    <w:p w:rsidR="00DA1639" w:rsidRPr="00B1211D" w:rsidP="00984F4F">
      <w:pPr>
        <w:pStyle w:val="SHScheduleText2"/>
      </w:pPr>
      <w:bookmarkStart w:id="282" w:name="_Ref360458916"/>
      <w:r w:rsidRPr="00B1211D">
        <w:t>The Tenant must not without the consent of the Landlord:</w:t>
      </w:r>
      <w:bookmarkEnd w:id="282"/>
    </w:p>
    <w:p w:rsidR="00DA1639" w:rsidRPr="00B1211D" w:rsidP="00984F4F">
      <w:pPr>
        <w:pStyle w:val="SHScheduleText3"/>
      </w:pPr>
      <w:r w:rsidRPr="00B1211D">
        <w:t>apply to the Environmental Authorities for the grant, variation, or renewal of an Environmental Permit or the insertion of any conditions in any Environmental Permits</w:t>
      </w:r>
      <w:r w:rsidRPr="00B1211D" w:rsidR="00D54E60">
        <w:t>; or</w:t>
      </w:r>
    </w:p>
    <w:p w:rsidR="00DA1639" w:rsidRPr="00B1211D" w:rsidP="00984F4F">
      <w:pPr>
        <w:pStyle w:val="SHScheduleText3"/>
      </w:pPr>
      <w:r w:rsidRPr="00B1211D">
        <w:t>give any undertakings or assurances or agree to the addition of conditions in connection with the grant, variation or renewal of any Environmental Permits.</w:t>
      </w:r>
    </w:p>
    <w:p w:rsidR="00DA1639" w:rsidRPr="00B1211D" w:rsidP="00E34B10">
      <w:pPr>
        <w:pStyle w:val="SHScheduleText1"/>
        <w:keepNext/>
        <w:rPr>
          <w:b/>
        </w:rPr>
      </w:pPr>
      <w:bookmarkStart w:id="283" w:name="_Ref580450"/>
      <w:r w:rsidRPr="00B1211D">
        <w:rPr>
          <w:b/>
        </w:rPr>
        <w:t>Transfer of Environmental Permits</w:t>
      </w:r>
    </w:p>
    <w:p w:rsidR="00DA1639" w:rsidRPr="00B1211D" w:rsidP="00984F4F">
      <w:pPr>
        <w:pStyle w:val="SHScheduleText2"/>
      </w:pPr>
      <w:r w:rsidRPr="00B1211D">
        <w:t>The Tenant must not, without the Landlord</w:t>
      </w:r>
      <w:r w:rsidRPr="00B1211D" w:rsidR="00722814">
        <w:t>’</w:t>
      </w:r>
      <w:r w:rsidRPr="00B1211D">
        <w:t>s consent, transfer or surrender or attempt or agree to transfer or surrender any Environmental Permits, allow them to lapse or attempt to remove them to other premises.</w:t>
      </w:r>
      <w:bookmarkEnd w:id="283"/>
    </w:p>
    <w:p w:rsidR="00DA1639" w:rsidRPr="00B1211D" w:rsidP="00984F4F">
      <w:pPr>
        <w:pStyle w:val="SHScheduleText2"/>
      </w:pPr>
      <w:bookmarkStart w:id="284" w:name="_Ref360459047"/>
      <w:r w:rsidRPr="00B1211D">
        <w:t>At the End Date the Tenant must</w:t>
      </w:r>
      <w:bookmarkEnd w:id="284"/>
      <w:r w:rsidRPr="00B1211D">
        <w:t xml:space="preserve"> do everything reasonably required by the Landlord to:</w:t>
      </w:r>
    </w:p>
    <w:p w:rsidR="00DA1639" w:rsidRPr="00B1211D" w:rsidP="00984F4F">
      <w:pPr>
        <w:pStyle w:val="SHScheduleText3"/>
      </w:pPr>
      <w:r w:rsidRPr="00B1211D">
        <w:t>transfer any of the Environmental Permits to the Landlord or its nominee</w:t>
      </w:r>
      <w:r w:rsidRPr="00B1211D" w:rsidR="00D54E60">
        <w:t>; or</w:t>
      </w:r>
    </w:p>
    <w:p w:rsidR="00DA1639" w:rsidRPr="00B1211D" w:rsidP="00984F4F">
      <w:pPr>
        <w:pStyle w:val="SHScheduleText3"/>
      </w:pPr>
      <w:r w:rsidRPr="00B1211D">
        <w:t>obtain for the next occupier of the Premises any order or other authority to enable them to carry out the Permitted Use from the Premises as soon as reasonably possible.</w:t>
      </w:r>
    </w:p>
    <w:p w:rsidR="00DA1639" w:rsidRPr="00B1211D" w:rsidP="00984F4F">
      <w:pPr>
        <w:pStyle w:val="SHScheduleText2"/>
      </w:pPr>
      <w:r w:rsidRPr="00B1211D">
        <w:t>The Landlord or its nominee (or the next occupier of the Premises or its nominee) may at the Tenant</w:t>
      </w:r>
      <w:r w:rsidRPr="00B1211D" w:rsidR="00722814">
        <w:t>’</w:t>
      </w:r>
      <w:r w:rsidRPr="00B1211D">
        <w:t>s cost:</w:t>
      </w:r>
    </w:p>
    <w:p w:rsidR="00DA1639" w:rsidRPr="00B1211D" w:rsidP="00984F4F">
      <w:pPr>
        <w:pStyle w:val="SHScheduleText3"/>
      </w:pPr>
      <w:r w:rsidRPr="00B1211D">
        <w:t>do all things necessary to renew or transfer the Environmental Permits if the Tenant breaches</w:t>
      </w:r>
      <w:r w:rsidRPr="00B1211D" w:rsidR="00D54E60">
        <w:t xml:space="preserve"> </w:t>
      </w:r>
      <w:r w:rsidRPr="00B1211D" w:rsidR="00D54E60">
        <w:rPr>
          <w:b/>
        </w:rPr>
        <w:t>paragraph </w:t>
      </w:r>
      <w:r w:rsidRPr="00B1211D">
        <w:rPr>
          <w:b/>
        </w:rPr>
        <w:fldChar w:fldCharType="begin"/>
      </w:r>
      <w:r w:rsidRPr="00B1211D">
        <w:rPr>
          <w:b/>
        </w:rPr>
        <w:instrText xml:space="preserve"> REF _Ref360459047 \r \h </w:instrText>
      </w:r>
      <w:r w:rsidRPr="00B1211D">
        <w:rPr>
          <w:b/>
        </w:rPr>
        <w:fldChar w:fldCharType="separate"/>
      </w:r>
      <w:r w:rsidRPr="00B1211D">
        <w:rPr>
          <w:b/>
        </w:rPr>
        <w:t>4.2</w:t>
      </w:r>
      <w:r w:rsidRPr="00B1211D">
        <w:rPr>
          <w:b/>
        </w:rPr>
        <w:fldChar w:fldCharType="end"/>
      </w:r>
      <w:r w:rsidRPr="00B1211D" w:rsidR="00D54E60">
        <w:t>; or</w:t>
      </w:r>
    </w:p>
    <w:p w:rsidR="00DA1639" w:rsidRPr="00B1211D" w:rsidP="00984F4F">
      <w:pPr>
        <w:pStyle w:val="SHScheduleText3"/>
      </w:pPr>
      <w:r w:rsidRPr="00B1211D">
        <w:t>appeal against any refusal by the Environmental Authorities to renew or transfer the Environmental Permits.</w:t>
      </w:r>
    </w:p>
    <w:p w:rsidR="00DA1639" w:rsidRPr="00B1211D" w:rsidP="00E34B10">
      <w:pPr>
        <w:pStyle w:val="SHScheduleText1"/>
        <w:keepNext/>
        <w:rPr>
          <w:b/>
        </w:rPr>
      </w:pPr>
      <w:r w:rsidRPr="00B1211D">
        <w:rPr>
          <w:b/>
        </w:rPr>
        <w:t>Compliance with notices</w:t>
      </w:r>
    </w:p>
    <w:p w:rsidR="00DA1639" w:rsidRPr="00B1211D" w:rsidP="00984F4F">
      <w:pPr>
        <w:pStyle w:val="SHParagraph1"/>
      </w:pPr>
      <w:r w:rsidRPr="00B1211D">
        <w:t>The Tenant must at its own cost promptly comply with all Environmental Notices and supply copies of them to the Landlord.</w:t>
      </w:r>
    </w:p>
    <w:p w:rsidR="00DA1639" w:rsidRPr="00B1211D" w:rsidP="00E34B10">
      <w:pPr>
        <w:pStyle w:val="SHScheduleText1"/>
        <w:keepNext/>
        <w:rPr>
          <w:b/>
        </w:rPr>
      </w:pPr>
      <w:r w:rsidRPr="00B1211D">
        <w:rPr>
          <w:b/>
        </w:rPr>
        <w:t>Hazardous Materials and Waste</w:t>
      </w:r>
    </w:p>
    <w:p w:rsidR="00DA1639" w:rsidRPr="00B1211D" w:rsidP="00984F4F">
      <w:pPr>
        <w:pStyle w:val="SHScheduleText2"/>
      </w:pPr>
      <w:r w:rsidRPr="00B1211D">
        <w:t>The Tenant must not manufacture, use, store, handle or dispose of any Hazardous Materials or Waste on the Premises:</w:t>
      </w:r>
    </w:p>
    <w:p w:rsidR="00DA1639" w:rsidRPr="00B1211D" w:rsidP="00984F4F">
      <w:pPr>
        <w:pStyle w:val="SHScheduleText3"/>
      </w:pPr>
      <w:r w:rsidRPr="00B1211D">
        <w:t>without the Landlord</w:t>
      </w:r>
      <w:r w:rsidRPr="00B1211D" w:rsidR="00722814">
        <w:t>’</w:t>
      </w:r>
      <w:r w:rsidRPr="00B1211D">
        <w:t>s consent</w:t>
      </w:r>
      <w:r w:rsidRPr="00B1211D" w:rsidR="00D54E60">
        <w:t>; and</w:t>
      </w:r>
    </w:p>
    <w:p w:rsidR="00DA1639" w:rsidRPr="00B1211D" w:rsidP="00984F4F">
      <w:pPr>
        <w:pStyle w:val="SHScheduleText3"/>
      </w:pPr>
      <w:r w:rsidRPr="00B1211D">
        <w:t>unless the Hazardous Materials or Waste are manufactured, used, stored, handled or disposed of in connection with the Permitted Use.</w:t>
      </w:r>
    </w:p>
    <w:p w:rsidR="00DA1639" w:rsidRPr="00B1211D" w:rsidP="00E34B10">
      <w:pPr>
        <w:pStyle w:val="SHScheduleText1"/>
        <w:keepNext/>
        <w:rPr>
          <w:b/>
        </w:rPr>
      </w:pPr>
      <w:r w:rsidRPr="00B1211D">
        <w:rPr>
          <w:b/>
        </w:rPr>
        <w:t>Prohibited Materials</w:t>
      </w:r>
    </w:p>
    <w:p w:rsidR="00DA1639" w:rsidRPr="00B1211D" w:rsidP="00984F4F">
      <w:pPr>
        <w:pStyle w:val="SHParagraph1"/>
      </w:pPr>
      <w:r w:rsidRPr="00B1211D">
        <w:t>The Tenant must not manufacture, use, store, handle or dispose of Prohibited Materials on the Premises.</w:t>
      </w:r>
    </w:p>
    <w:p w:rsidR="00DA1639" w:rsidRPr="00B1211D" w:rsidP="00E34B10">
      <w:pPr>
        <w:pStyle w:val="SHScheduleText1"/>
        <w:keepNext/>
        <w:rPr>
          <w:b/>
        </w:rPr>
      </w:pPr>
      <w:r w:rsidRPr="00B1211D">
        <w:rPr>
          <w:b/>
        </w:rPr>
        <w:t>Contamination</w:t>
      </w:r>
    </w:p>
    <w:p w:rsidR="00DA1639" w:rsidRPr="00B1211D" w:rsidP="00984F4F">
      <w:pPr>
        <w:pStyle w:val="SHScheduleText2"/>
      </w:pPr>
      <w:r w:rsidRPr="00B1211D">
        <w:t>The Tenant must not do or omit to do anything that would or may cause any Hazardous Material or Waste to escape, leak or be spilled or deposited on the Premises</w:t>
      </w:r>
      <w:r w:rsidRPr="00B1211D">
        <w:t>, discharged from the Premises or migrate to or from the Premises</w:t>
      </w:r>
      <w:r w:rsidRPr="00B1211D">
        <w:t>.</w:t>
      </w:r>
    </w:p>
    <w:p w:rsidR="00DA1639" w:rsidRPr="00B1211D" w:rsidP="00984F4F">
      <w:pPr>
        <w:pStyle w:val="SHScheduleText2"/>
      </w:pPr>
      <w:r w:rsidRPr="00B1211D">
        <w:t xml:space="preserve">At the End Date, the Tenant must, at its own cost, carry out any remediation (as defined in </w:t>
      </w:r>
      <w:r w:rsidRPr="00B1211D" w:rsidR="00D54E60">
        <w:t>Part </w:t>
      </w:r>
      <w:r w:rsidRPr="00B1211D" w:rsidR="00745D31">
        <w:t>2</w:t>
      </w:r>
      <w:r w:rsidRPr="00B1211D">
        <w:t>A of the</w:t>
      </w:r>
      <w:r w:rsidRPr="00B1211D" w:rsidR="00D54E60">
        <w:t> 1</w:t>
      </w:r>
      <w:r w:rsidRPr="00B1211D">
        <w:t>99</w:t>
      </w:r>
      <w:r w:rsidRPr="00B1211D" w:rsidR="00D54E60">
        <w:t>0 </w:t>
      </w:r>
      <w:r w:rsidRPr="00B1211D">
        <w:t>Act) reasonably required by the Landlord to make good, rectify, remove, treat or make harmless any Contamination.</w:t>
      </w:r>
    </w:p>
    <w:p w:rsidR="00DA1639" w:rsidRPr="00B1211D" w:rsidP="00984F4F">
      <w:pPr>
        <w:pStyle w:val="SHScheduleText2"/>
      </w:pPr>
      <w:r>
        <w:t>[</w:t>
      </w:r>
      <w:r w:rsidRPr="00B1211D">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w:t>
      </w:r>
      <w:r w:rsidRPr="00B1211D">
        <w:t xml:space="preserve"> any adjoining premises.</w:t>
      </w:r>
      <w:r>
        <w:t>]</w:t>
      </w:r>
    </w:p>
    <w:p w:rsidR="00DA1639" w:rsidRPr="00B1211D" w:rsidP="00E34B10">
      <w:pPr>
        <w:pStyle w:val="SHScheduleText1"/>
        <w:keepNext/>
        <w:rPr>
          <w:b/>
        </w:rPr>
      </w:pPr>
      <w:r w:rsidRPr="00B1211D">
        <w:rPr>
          <w:b/>
        </w:rPr>
        <w:t>Notification</w:t>
      </w:r>
    </w:p>
    <w:p w:rsidR="00DA1639" w:rsidRPr="00B1211D" w:rsidP="00984F4F">
      <w:pPr>
        <w:pStyle w:val="SHParagraph1"/>
      </w:pPr>
      <w:r w:rsidRPr="00B1211D">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rsidR="00DA1639" w:rsidRPr="00B1211D" w:rsidP="00E34B10">
      <w:pPr>
        <w:pStyle w:val="SHScheduleText1"/>
        <w:keepNext/>
        <w:rPr>
          <w:b/>
        </w:rPr>
      </w:pPr>
      <w:r w:rsidRPr="00B1211D">
        <w:rPr>
          <w:b/>
        </w:rPr>
        <w:t>Environmental costs</w:t>
      </w:r>
    </w:p>
    <w:p w:rsidR="00AC4F89" w:rsidRPr="00B1211D" w:rsidP="00984F4F">
      <w:pPr>
        <w:pStyle w:val="SHParagraph1"/>
      </w:pPr>
      <w:r w:rsidRPr="00B1211D">
        <w:t>Where costs become a charge on the Premises under section</w:t>
      </w:r>
      <w:r w:rsidRPr="00B1211D" w:rsidR="00D54E60">
        <w:t> 8</w:t>
      </w:r>
      <w:r w:rsidRPr="00B1211D">
        <w:t>1A of the</w:t>
      </w:r>
      <w:r w:rsidRPr="00B1211D" w:rsidR="00D54E60">
        <w:t> 1</w:t>
      </w:r>
      <w:r w:rsidRPr="00B1211D">
        <w:t>99</w:t>
      </w:r>
      <w:r w:rsidRPr="00B1211D" w:rsidR="00D54E60">
        <w:t>0 </w:t>
      </w:r>
      <w:r w:rsidRPr="00B1211D">
        <w:t>Act, and those costs are recovered from the Tenant under section</w:t>
      </w:r>
      <w:r w:rsidRPr="00B1211D" w:rsidR="00D54E60">
        <w:t> 8</w:t>
      </w:r>
      <w:r w:rsidRPr="00B1211D">
        <w:t>1B of the</w:t>
      </w:r>
      <w:r w:rsidRPr="00B1211D" w:rsidR="00D54E60">
        <w:t> 1</w:t>
      </w:r>
      <w:r w:rsidRPr="00B1211D">
        <w:t>99</w:t>
      </w:r>
      <w:r w:rsidRPr="00B1211D" w:rsidR="00D54E60">
        <w:t>0 </w:t>
      </w:r>
      <w:r w:rsidRPr="00B1211D">
        <w:t>Act, the Tenant waives its statutory right to deduct those costs from the rents payable under this Lease.</w:t>
      </w:r>
      <w:r>
        <w:rPr>
          <w:rStyle w:val="FootnoteReference"/>
        </w:rPr>
        <w:footnoteReference w:id="110"/>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MCL-LOGISTIC-01</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MCL-LOGISTIC-01</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MCL-LOGISTIC-01</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MCL-LOGISTIC-01</w:t>
    </w:r>
    <w:r>
      <w:t xml:space="preserve"> VERSION </w:t>
    </w:r>
    <w:r>
      <w:t>1.7</w:t>
    </w:r>
    <w:r>
      <w:tab/>
    </w:r>
    <w:r>
      <w:fldChar w:fldCharType="begin"/>
    </w:r>
    <w:r>
      <w:instrText xml:space="preserve"> PAGE   \* MERGEFORMAT </w:instrText>
    </w:r>
    <w:r>
      <w:fldChar w:fldCharType="separate"/>
    </w:r>
    <w:r>
      <w:rPr>
        <w:noProof/>
      </w:rPr>
      <w:t>53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4</w:t>
      </w:r>
      <w:r w:rsidRPr="00B1211D">
        <w:rPr>
          <w:b/>
        </w:rPr>
        <w:fldChar w:fldCharType="end"/>
      </w:r>
      <w:r w:rsidRPr="00B1211D">
        <w:t>.</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0">
    <w:p w:rsidR="00A86529" w:rsidRPr="00B1211D" w:rsidP="00AE3353">
      <w:pPr>
        <w:pStyle w:val="FootnoteText"/>
        <w:tabs>
          <w:tab w:val="left" w:pos="567"/>
          <w:tab w:val="clear" w:pos="850"/>
        </w:tabs>
        <w:rPr>
          <w:bCs/>
        </w:rPr>
      </w:pPr>
      <w:r w:rsidRPr="00B1211D">
        <w:rPr>
          <w:rStyle w:val="FootnoteReference"/>
        </w:rPr>
        <w:footnoteRef/>
      </w:r>
      <w:r w:rsidRPr="00B1211D">
        <w:t xml:space="preserve"> </w:t>
      </w:r>
      <w:r w:rsidRPr="00B1211D">
        <w:tab/>
        <w:t xml:space="preserve">Include this wording where you are using the environmental provisions in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8</w:t>
      </w:r>
      <w:r w:rsidRPr="00B1211D">
        <w:rPr>
          <w:b/>
        </w:rPr>
        <w:fldChar w:fldCharType="end"/>
      </w:r>
      <w:r w:rsidRPr="00B1211D">
        <w:t xml:space="preserve"> because the Permitted Use will require permits under environmental law.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8</w:t>
      </w:r>
      <w:r w:rsidRPr="00B1211D">
        <w:rPr>
          <w:b/>
        </w:rPr>
        <w:fldChar w:fldCharType="end"/>
      </w:r>
      <w:r w:rsidRPr="00B1211D">
        <w:rPr>
          <w:b/>
        </w:rPr>
        <w:t xml:space="preserve"> </w:t>
      </w:r>
      <w:r w:rsidRPr="00B1211D">
        <w:rPr>
          <w:bCs/>
        </w:rPr>
        <w:t>should be included only where the proposed use of the Premises gives rise to a significant risk of pollution or contamination of the Premises or adjoining premises.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2">
    <w:p w:rsidR="00A86529" w:rsidRPr="00B1211D" w:rsidP="00E0088C">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specific description needs to be included.  This may not be necessary if the use is a </w:t>
      </w:r>
      <w:r>
        <w:t>warehousing</w:t>
      </w:r>
      <w:r w:rsidRPr="00B1211D">
        <w:t xml:space="preserve"> use.</w:t>
      </w:r>
    </w:p>
  </w:footnote>
  <w:footnote w:id="13">
    <w:p w:rsidR="00A86529" w:rsidRPr="00B1211D" w:rsidP="00E0088C">
      <w:pPr>
        <w:pStyle w:val="FootnoteText"/>
        <w:tabs>
          <w:tab w:val="left" w:pos="567"/>
          <w:tab w:val="clear" w:pos="850"/>
        </w:tabs>
      </w:pPr>
      <w:r w:rsidRPr="00B1211D">
        <w:rPr>
          <w:rStyle w:val="FootnoteReference"/>
        </w:rPr>
        <w:footnoteRef/>
      </w:r>
      <w:r w:rsidRPr="00B1211D">
        <w:t xml:space="preserve"> </w:t>
      </w:r>
      <w:r w:rsidRPr="00B1211D">
        <w:tab/>
      </w:r>
      <w:r>
        <w:t xml:space="preserve">For use with property in England.  </w:t>
      </w:r>
      <w:r w:rsidRPr="00B1211D">
        <w:t xml:space="preserve">Class </w:t>
      </w:r>
      <w:r>
        <w:t>E(g)(ii)</w:t>
      </w:r>
      <w:r w:rsidRPr="00B1211D">
        <w:t xml:space="preserve"> is use for research and development of products or processes and Class </w:t>
      </w:r>
      <w:r>
        <w:t>E(g)(iii)</w:t>
      </w:r>
      <w:r w:rsidRPr="00B1211D">
        <w:t xml:space="preserve"> is use for any industrial process in each case being a use which can be carried out in any residential area without detriment to the amenity of that area by reason of noise, vibration, smell, fumes, smoke, soot, ash, dust or grit.  Do not refer to </w:t>
      </w:r>
      <w:r>
        <w:t>general E(g)</w:t>
      </w:r>
      <w:r w:rsidRPr="00B1211D">
        <w:t xml:space="preserve"> use as this would include </w:t>
      </w:r>
      <w:r>
        <w:t>E(g)(i)</w:t>
      </w:r>
      <w:r w:rsidRPr="00B1211D">
        <w:t xml:space="preserve"> use as offices.</w:t>
      </w:r>
      <w:r>
        <w:t xml:space="preserve">  </w:t>
      </w:r>
      <w:r w:rsidRPr="00B1211D">
        <w:t>Class B2 is for general industrial use for the carrying on of an industrial process other than one falling within Class </w:t>
      </w:r>
      <w:r>
        <w:t>E(g)</w:t>
      </w:r>
      <w:r w:rsidRPr="00B1211D">
        <w:t>.</w:t>
      </w:r>
      <w:r>
        <w:t xml:space="preserve">  </w:t>
      </w:r>
      <w:r w:rsidRPr="00B1211D">
        <w:t>Class B8 is use for storage or as a distribution centre.</w:t>
      </w:r>
    </w:p>
  </w:footnote>
  <w:footnote w:id="14">
    <w:p w:rsidR="00A86529" w:rsidRPr="00B1211D" w:rsidP="009B1980">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specific description needs to be included.  This may not be necessary if the use is a </w:t>
      </w:r>
      <w:r>
        <w:t>warehousing</w:t>
      </w:r>
      <w:r w:rsidRPr="00B1211D">
        <w:t xml:space="preserve"> use.</w:t>
      </w:r>
    </w:p>
  </w:footnote>
  <w:footnote w:id="15">
    <w:p w:rsidR="00A86529" w:rsidRPr="00B1211D" w:rsidP="009B1980">
      <w:pPr>
        <w:pStyle w:val="FootnoteText"/>
        <w:tabs>
          <w:tab w:val="left" w:pos="567"/>
          <w:tab w:val="clear" w:pos="850"/>
        </w:tabs>
      </w:pPr>
      <w:r w:rsidRPr="00B1211D">
        <w:rPr>
          <w:rStyle w:val="FootnoteReference"/>
        </w:rPr>
        <w:footnoteRef/>
      </w:r>
      <w:r w:rsidRPr="00B1211D">
        <w:t xml:space="preserve"> </w:t>
      </w:r>
      <w:r w:rsidRPr="00B1211D">
        <w:tab/>
      </w:r>
      <w:r>
        <w:t xml:space="preserve">For use with property in Wales.  Class B1(b) is for research and development processes.  Class B1(c) is for other light industrial processes.  </w:t>
      </w:r>
      <w:r w:rsidRPr="00B1211D">
        <w:t xml:space="preserve">Class B2 is for general industrial use for the carrying on of an industrial process other than </w:t>
      </w:r>
      <w:r>
        <w:t>those within Class B1(b) and Class B1(c)</w:t>
      </w:r>
      <w:r w:rsidRPr="00B1211D">
        <w:t>.</w:t>
      </w:r>
      <w:r>
        <w:t xml:space="preserve">  </w:t>
      </w:r>
      <w:r w:rsidRPr="00B1211D">
        <w:t>Class B8 is use for storage or as a distribution centre</w:t>
      </w:r>
      <w:r>
        <w:t>.</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24">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26">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4.4</w:t>
      </w:r>
      <w:r w:rsidRPr="00B1211D">
        <w:rPr>
          <w:b/>
        </w:rPr>
        <w:fldChar w:fldCharType="end"/>
      </w:r>
      <w:r w:rsidRPr="00B1211D">
        <w:t>.</w:t>
      </w:r>
    </w:p>
  </w:footnote>
  <w:footnote w:id="27">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w:t>
      </w:r>
    </w:p>
  </w:footnote>
  <w:footnote w:id="28">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w:t>
      </w:r>
    </w:p>
  </w:footnote>
  <w:footnote w:id="29">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5.5</w:t>
      </w:r>
      <w:r w:rsidRPr="00B1211D">
        <w:rPr>
          <w:b/>
        </w:rPr>
        <w:fldChar w:fldCharType="end"/>
      </w:r>
      <w:r w:rsidRPr="00B1211D">
        <w:t>.</w:t>
      </w:r>
    </w:p>
  </w:footnote>
  <w:footnote w:id="30">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4</w:t>
      </w:r>
      <w:r w:rsidRPr="00B1211D">
        <w:rPr>
          <w:b/>
        </w:rPr>
        <w:fldChar w:fldCharType="end"/>
      </w:r>
      <w:r w:rsidRPr="00B1211D">
        <w:t>.</w:t>
      </w:r>
    </w:p>
  </w:footnote>
  <w:footnote w:id="31">
    <w:p w:rsidR="00A86529" w:rsidRPr="00B1211D" w:rsidP="00085A0D">
      <w:pPr>
        <w:pStyle w:val="FootnoteText"/>
        <w:tabs>
          <w:tab w:val="left" w:pos="567"/>
          <w:tab w:val="clear" w:pos="850"/>
        </w:tabs>
      </w:pPr>
      <w:r w:rsidRPr="00B1211D">
        <w:rPr>
          <w:rStyle w:val="FootnoteReference"/>
        </w:rPr>
        <w:footnoteRef/>
      </w:r>
      <w:r w:rsidRPr="00B1211D">
        <w:t xml:space="preserve"> </w:t>
      </w:r>
      <w:r w:rsidRPr="00B1211D">
        <w:tab/>
        <w:t>On a letting of whole, it may not be necessary to grant the Tenant specific rights for the benefit of the Premises.</w:t>
      </w:r>
    </w:p>
  </w:footnote>
  <w:footnote w:id="32">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34">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5.4</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36">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37">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38">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9">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0">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1">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42">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4.10.5</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5</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45">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r w:rsidRPr="00B1211D">
        <w:t xml:space="preserve">  In the context of an industrial estate, restrictions on specific uses may not be required.</w:t>
      </w:r>
    </w:p>
  </w:footnote>
  <w:footnote w:id="47">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clause where you want to include additional environmental law provisions.</w:t>
      </w:r>
    </w:p>
  </w:footnote>
  <w:footnote w:id="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5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2">
    <w:p w:rsidR="00A86529" w:rsidRPr="00B1211D" w:rsidP="00AE3353">
      <w:pPr>
        <w:pStyle w:val="FootnoteText"/>
        <w:tabs>
          <w:tab w:val="left" w:pos="567"/>
          <w:tab w:val="clear" w:pos="850"/>
        </w:tabs>
        <w:rPr>
          <w:bCs/>
        </w:rPr>
      </w:pPr>
      <w:r w:rsidRPr="00B1211D">
        <w:rPr>
          <w:rStyle w:val="FootnoteReference"/>
        </w:rPr>
        <w:footnoteRef/>
      </w:r>
      <w:r w:rsidRPr="00B1211D">
        <w:t xml:space="preserve"> </w:t>
      </w:r>
      <w:r w:rsidRPr="00B1211D">
        <w:tab/>
        <w:t xml:space="preserve">Include this wording where you are using the environmental provisions in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8</w:t>
      </w:r>
      <w:r w:rsidRPr="00B1211D">
        <w:rPr>
          <w:b/>
        </w:rPr>
        <w:fldChar w:fldCharType="end"/>
      </w:r>
      <w:r w:rsidRPr="00B1211D">
        <w:t xml:space="preserve"> because the Permitted Use will require permits under environmental law.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8</w:t>
      </w:r>
      <w:r w:rsidRPr="00B1211D">
        <w:rPr>
          <w:b/>
        </w:rPr>
        <w:fldChar w:fldCharType="end"/>
      </w:r>
      <w:r w:rsidRPr="00B1211D">
        <w:rPr>
          <w:b/>
        </w:rPr>
        <w:t xml:space="preserve"> </w:t>
      </w:r>
      <w:r w:rsidRPr="00B1211D">
        <w:rPr>
          <w:bCs/>
        </w:rPr>
        <w:t>should be included only where the proposed use of the Premises gives rise to a significant risk of pollution or contamination of the Premises or adjoining premises.</w:t>
      </w:r>
    </w:p>
  </w:footnote>
  <w:footnote w:id="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is a logistics operator who will use the Premises for a specific client or clients, consider whether the right to share occupation with the client or clients of the Tenant will be required.</w:t>
      </w:r>
    </w:p>
  </w:footnote>
  <w:footnote w:id="5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Premises are free-standing</w:t>
      </w:r>
      <w:r w:rsidRPr="00B1211D">
        <w:t xml:space="preserve"> or the Landlord does not own adjoining premises</w:t>
      </w:r>
      <w:r w:rsidRPr="00B1211D">
        <w:t>, the right to erect scaffolding may not be required.</w:t>
      </w:r>
    </w:p>
  </w:footnote>
  <w:footnote w:id="61">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3">
    <w:p w:rsidR="00A86529">
      <w:pPr>
        <w:pStyle w:val="FootnoteText"/>
      </w:pPr>
      <w:r>
        <w:rPr>
          <w:rStyle w:val="FootnoteReference"/>
        </w:rPr>
        <w:footnoteRef/>
      </w:r>
      <w:r>
        <w:t xml:space="preserve"> </w:t>
      </w:r>
      <w:r>
        <w:tab/>
        <w:t>Use this option where service by e-mail is not a permitted form of service for formal notices.</w:t>
      </w:r>
    </w:p>
  </w:footnote>
  <w:footnote w:id="64">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65">
    <w:p w:rsidR="00A86529">
      <w:pPr>
        <w:pStyle w:val="FootnoteText"/>
      </w:pPr>
      <w:r>
        <w:rPr>
          <w:rStyle w:val="FootnoteReference"/>
        </w:rPr>
        <w:footnoteRef/>
      </w:r>
      <w:r>
        <w:t xml:space="preserve"> </w:t>
      </w:r>
      <w:r>
        <w:tab/>
        <w:t>Use this option where service by e-mail is a permitted form of service for formal notices.</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67">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69">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7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7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73">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5.3</w:t>
      </w:r>
      <w:r w:rsidRPr="00B1211D">
        <w:fldChar w:fldCharType="end"/>
      </w:r>
      <w:r w:rsidRPr="00B1211D">
        <w:t>.</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79">
    <w:p w:rsidR="00A86529" w:rsidRPr="00B1211D" w:rsidP="00085A0D">
      <w:pPr>
        <w:pStyle w:val="FootnoteText"/>
        <w:tabs>
          <w:tab w:val="left" w:pos="567"/>
          <w:tab w:val="clear" w:pos="850"/>
        </w:tabs>
      </w:pPr>
      <w:r w:rsidRPr="00B1211D">
        <w:rPr>
          <w:rStyle w:val="FootnoteReference"/>
        </w:rPr>
        <w:footnoteRef/>
      </w:r>
      <w:r w:rsidRPr="00B1211D">
        <w:t xml:space="preserve"> </w:t>
      </w:r>
      <w:r w:rsidRPr="00B1211D">
        <w:tab/>
        <w:t>Where the Premises connect directly to the public mains for all services and the Landlord does not own adjoining premises, it will not be necessary to grant the Tenant any rights on the grant of the Lease.</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5.4</w:t>
      </w:r>
      <w:r w:rsidRPr="00B1211D">
        <w:rPr>
          <w:b/>
        </w:rPr>
        <w:fldChar w:fldCharType="end"/>
      </w:r>
      <w:r w:rsidRPr="00B1211D">
        <w:t xml:space="preserve"> (Landlord’s obligations).  There is no need to repeat them in this Schedule.</w:t>
      </w:r>
    </w:p>
  </w:footnote>
  <w:footnote w:id="81">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5.4</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4.5.3</w:t>
      </w:r>
      <w:r w:rsidRPr="00B1211D">
        <w:rPr>
          <w:b/>
        </w:rPr>
        <w:fldChar w:fldCharType="end"/>
      </w:r>
      <w:r w:rsidRPr="00B1211D">
        <w:t>.</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4">
    <w:p w:rsidR="00A86529" w:rsidRPr="00B1211D" w:rsidP="00AE3353">
      <w:pPr>
        <w:pStyle w:val="FootnoteText"/>
        <w:tabs>
          <w:tab w:val="left" w:pos="567"/>
          <w:tab w:val="clear" w:pos="850"/>
        </w:tabs>
        <w:rPr>
          <w:bCs/>
        </w:rPr>
      </w:pPr>
      <w:r w:rsidRPr="00B1211D">
        <w:rPr>
          <w:rStyle w:val="FootnoteReference"/>
        </w:rPr>
        <w:footnoteRef/>
      </w:r>
      <w:r w:rsidRPr="00B1211D">
        <w:t xml:space="preserve"> </w:t>
      </w:r>
      <w:r w:rsidRPr="00B1211D">
        <w:tab/>
        <w:t xml:space="preserve">Include this wording where you are using the environmental provisions in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8</w:t>
      </w:r>
      <w:r w:rsidRPr="00B1211D">
        <w:rPr>
          <w:b/>
        </w:rPr>
        <w:fldChar w:fldCharType="end"/>
      </w:r>
      <w:r w:rsidRPr="00B1211D">
        <w:t xml:space="preserve"> because the Permitted Use will require permits under environmental law.  </w:t>
      </w:r>
      <w:r w:rsidRPr="00B1211D">
        <w:rPr>
          <w:b/>
        </w:rPr>
        <w:fldChar w:fldCharType="begin"/>
      </w:r>
      <w:r w:rsidRPr="00B1211D">
        <w:rPr>
          <w:b/>
        </w:rPr>
        <w:instrText xml:space="preserve"> REF _Ref498960213 \n \h  \* MERGEFORMAT </w:instrText>
      </w:r>
      <w:r w:rsidRPr="00B1211D">
        <w:rPr>
          <w:b/>
        </w:rPr>
        <w:fldChar w:fldCharType="separate"/>
      </w:r>
      <w:r w:rsidRPr="00B1211D">
        <w:rPr>
          <w:b/>
        </w:rPr>
        <w:t>Schedule 8</w:t>
      </w:r>
      <w:r w:rsidRPr="00B1211D">
        <w:rPr>
          <w:b/>
        </w:rPr>
        <w:fldChar w:fldCharType="end"/>
      </w:r>
      <w:r w:rsidRPr="00B1211D">
        <w:rPr>
          <w:b/>
        </w:rPr>
        <w:t xml:space="preserve"> </w:t>
      </w:r>
      <w:r w:rsidRPr="00B1211D">
        <w:rPr>
          <w:bCs/>
        </w:rPr>
        <w:t>should be included only where the proposed use of the Premises gives rise to a significant risk of pollution or contamination of the Premises or adjoining premises.</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3</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9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94">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Premises and to reinstate them if they are damaged by an Insured Risk.  The obligation to reinstate does not extend to reinstating tenant’s fixtures.</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03">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a letting of whole consider whether there is any need for an environmental forum for the Premises.</w:t>
      </w:r>
    </w:p>
  </w:footnote>
  <w:footnote w:id="10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0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7">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(i)</w:t>
      </w:r>
      <w:r w:rsidRPr="00B1211D">
        <w:rPr>
          <w:b/>
        </w:rPr>
        <w:fldChar w:fldCharType="end"/>
      </w:r>
      <w:r w:rsidRPr="00B1211D">
        <w:rPr>
          <w:b/>
        </w:rPr>
        <w:t xml:space="preserve"> </w:t>
      </w:r>
      <w:r w:rsidRPr="00B1211D">
        <w:t>will not be required if sub-underletting is prohibited.</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measuring code to be used should be that current at the date of the Lease or the most recent version at the date that the measurement is made.</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sidRPr="00B1211D">
        <w:rPr>
          <w:i/>
        </w:rPr>
        <w:t>Johnson v Moreton</w:t>
      </w:r>
      <w:r w:rsidRPr="00B1211D">
        <w:t xml:space="preserve"> </w:t>
      </w:r>
      <w:r>
        <w:t>[</w:t>
      </w:r>
      <w:r w:rsidRPr="00B1211D">
        <w:t>1980</w:t>
      </w:r>
      <w:r>
        <w:t>]</w:t>
      </w:r>
      <w:r w:rsidRPr="00B1211D">
        <w:t xml:space="preserve">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40F2C"/>
    <w:rsid w:val="00043355"/>
    <w:rsid w:val="000542EC"/>
    <w:rsid w:val="00054C1D"/>
    <w:rsid w:val="00065808"/>
    <w:rsid w:val="00076BB2"/>
    <w:rsid w:val="00085A0D"/>
    <w:rsid w:val="000A5C55"/>
    <w:rsid w:val="000C26BA"/>
    <w:rsid w:val="000D576A"/>
    <w:rsid w:val="000F5E50"/>
    <w:rsid w:val="001075BC"/>
    <w:rsid w:val="00182FCD"/>
    <w:rsid w:val="001C3419"/>
    <w:rsid w:val="001C65FE"/>
    <w:rsid w:val="002027DE"/>
    <w:rsid w:val="00203BCB"/>
    <w:rsid w:val="00250B89"/>
    <w:rsid w:val="0027313A"/>
    <w:rsid w:val="00282FF7"/>
    <w:rsid w:val="002B111C"/>
    <w:rsid w:val="002C1CA0"/>
    <w:rsid w:val="002F7303"/>
    <w:rsid w:val="00331705"/>
    <w:rsid w:val="00360CFE"/>
    <w:rsid w:val="003C61B9"/>
    <w:rsid w:val="003D4924"/>
    <w:rsid w:val="004404B4"/>
    <w:rsid w:val="00463B1B"/>
    <w:rsid w:val="00491ABB"/>
    <w:rsid w:val="00494DB0"/>
    <w:rsid w:val="004C2C8A"/>
    <w:rsid w:val="004F7F9B"/>
    <w:rsid w:val="00516CE1"/>
    <w:rsid w:val="00520928"/>
    <w:rsid w:val="00525890"/>
    <w:rsid w:val="00537746"/>
    <w:rsid w:val="00564561"/>
    <w:rsid w:val="00564C47"/>
    <w:rsid w:val="005720E5"/>
    <w:rsid w:val="005B6567"/>
    <w:rsid w:val="005D0950"/>
    <w:rsid w:val="005F3C46"/>
    <w:rsid w:val="006033E3"/>
    <w:rsid w:val="00637B11"/>
    <w:rsid w:val="006913F7"/>
    <w:rsid w:val="006B4DE9"/>
    <w:rsid w:val="006C62E3"/>
    <w:rsid w:val="006C7A73"/>
    <w:rsid w:val="006E670F"/>
    <w:rsid w:val="006F38C9"/>
    <w:rsid w:val="007119DE"/>
    <w:rsid w:val="00722655"/>
    <w:rsid w:val="00722814"/>
    <w:rsid w:val="00745D31"/>
    <w:rsid w:val="007A69CA"/>
    <w:rsid w:val="007C525E"/>
    <w:rsid w:val="007D1AEB"/>
    <w:rsid w:val="00826B40"/>
    <w:rsid w:val="0086550E"/>
    <w:rsid w:val="00867563"/>
    <w:rsid w:val="00873847"/>
    <w:rsid w:val="008D0602"/>
    <w:rsid w:val="008E1DC3"/>
    <w:rsid w:val="008E30DA"/>
    <w:rsid w:val="0091220F"/>
    <w:rsid w:val="009311C1"/>
    <w:rsid w:val="0093516E"/>
    <w:rsid w:val="00957307"/>
    <w:rsid w:val="00974E0C"/>
    <w:rsid w:val="00984F4F"/>
    <w:rsid w:val="009A0B39"/>
    <w:rsid w:val="009B1980"/>
    <w:rsid w:val="009F2963"/>
    <w:rsid w:val="00A13E63"/>
    <w:rsid w:val="00A16D40"/>
    <w:rsid w:val="00A670CA"/>
    <w:rsid w:val="00A76905"/>
    <w:rsid w:val="00A825EB"/>
    <w:rsid w:val="00A86529"/>
    <w:rsid w:val="00AC4F89"/>
    <w:rsid w:val="00AE1B59"/>
    <w:rsid w:val="00AE3353"/>
    <w:rsid w:val="00B114AF"/>
    <w:rsid w:val="00B1211D"/>
    <w:rsid w:val="00B35514"/>
    <w:rsid w:val="00B7487A"/>
    <w:rsid w:val="00BA6EE8"/>
    <w:rsid w:val="00C16164"/>
    <w:rsid w:val="00C31847"/>
    <w:rsid w:val="00C36AA9"/>
    <w:rsid w:val="00C50092"/>
    <w:rsid w:val="00C524DF"/>
    <w:rsid w:val="00C75791"/>
    <w:rsid w:val="00CB05F7"/>
    <w:rsid w:val="00CC31AF"/>
    <w:rsid w:val="00CE6CA7"/>
    <w:rsid w:val="00D44209"/>
    <w:rsid w:val="00D45E42"/>
    <w:rsid w:val="00D54E60"/>
    <w:rsid w:val="00D8003B"/>
    <w:rsid w:val="00DA1639"/>
    <w:rsid w:val="00DB3727"/>
    <w:rsid w:val="00DD0D18"/>
    <w:rsid w:val="00E0088C"/>
    <w:rsid w:val="00E24BDF"/>
    <w:rsid w:val="00E344EA"/>
    <w:rsid w:val="00E34B10"/>
    <w:rsid w:val="00E34CBE"/>
    <w:rsid w:val="00E70468"/>
    <w:rsid w:val="00E92316"/>
    <w:rsid w:val="00EA05F3"/>
    <w:rsid w:val="00EA58BB"/>
    <w:rsid w:val="00EB4672"/>
    <w:rsid w:val="00EC2C6F"/>
    <w:rsid w:val="00F05DF8"/>
    <w:rsid w:val="00F30B9C"/>
    <w:rsid w:val="00F3418E"/>
    <w:rsid w:val="00F52497"/>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59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MCL-LOGISTIC-01_V1.7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112617</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